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DCCF2" w14:textId="77777777" w:rsidR="00AB7183" w:rsidRDefault="009613AA">
      <w:pPr>
        <w:pStyle w:val="BodyText"/>
        <w:rPr>
          <w:rFonts w:ascii="Times New Roman"/>
          <w:sz w:val="26"/>
        </w:rPr>
      </w:pPr>
      <w:r>
        <w:rPr>
          <w:noProof/>
        </w:rPr>
        <mc:AlternateContent>
          <mc:Choice Requires="wpg">
            <w:drawing>
              <wp:anchor distT="0" distB="0" distL="0" distR="0" simplePos="0" relativeHeight="15729664" behindDoc="0" locked="0" layoutInCell="1" allowOverlap="1" wp14:anchorId="50FDCD29" wp14:editId="774B7B11">
                <wp:simplePos x="0" y="0"/>
                <wp:positionH relativeFrom="page">
                  <wp:posOffset>0</wp:posOffset>
                </wp:positionH>
                <wp:positionV relativeFrom="page">
                  <wp:posOffset>349250</wp:posOffset>
                </wp:positionV>
                <wp:extent cx="7563244" cy="2267096"/>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3244" cy="2267096"/>
                          <a:chOff x="0" y="0"/>
                          <a:chExt cx="7563244" cy="2267096"/>
                        </a:xfrm>
                      </wpg:grpSpPr>
                      <wps:wsp>
                        <wps:cNvPr id="2" name="Graphic 2"/>
                        <wps:cNvSpPr/>
                        <wps:spPr>
                          <a:xfrm>
                            <a:off x="0" y="0"/>
                            <a:ext cx="7562850" cy="2266950"/>
                          </a:xfrm>
                          <a:custGeom>
                            <a:avLst/>
                            <a:gdLst/>
                            <a:ahLst/>
                            <a:cxnLst/>
                            <a:rect l="l" t="t" r="r" b="b"/>
                            <a:pathLst>
                              <a:path w="7562850" h="2266950">
                                <a:moveTo>
                                  <a:pt x="7562849" y="2266949"/>
                                </a:moveTo>
                                <a:lnTo>
                                  <a:pt x="0" y="2266949"/>
                                </a:lnTo>
                                <a:lnTo>
                                  <a:pt x="0" y="0"/>
                                </a:lnTo>
                                <a:lnTo>
                                  <a:pt x="7562849" y="0"/>
                                </a:lnTo>
                                <a:lnTo>
                                  <a:pt x="7562849" y="2266949"/>
                                </a:lnTo>
                                <a:close/>
                              </a:path>
                            </a:pathLst>
                          </a:custGeom>
                          <a:solidFill>
                            <a:srgbClr val="ECECEC"/>
                          </a:solidFill>
                        </wps:spPr>
                        <wps:bodyPr wrap="square" lIns="0" tIns="0" rIns="0" bIns="0" rtlCol="0">
                          <a:prstTxWarp prst="textNoShape">
                            <a:avLst/>
                          </a:prstTxWarp>
                          <a:noAutofit/>
                        </wps:bodyPr>
                      </wps:wsp>
                      <wps:wsp>
                        <wps:cNvPr id="3" name="Graphic 3"/>
                        <wps:cNvSpPr/>
                        <wps:spPr>
                          <a:xfrm>
                            <a:off x="4888624" y="12"/>
                            <a:ext cx="2674620" cy="2266950"/>
                          </a:xfrm>
                          <a:custGeom>
                            <a:avLst/>
                            <a:gdLst/>
                            <a:ahLst/>
                            <a:cxnLst/>
                            <a:rect l="l" t="t" r="r" b="b"/>
                            <a:pathLst>
                              <a:path w="2674620" h="2266950">
                                <a:moveTo>
                                  <a:pt x="2674213" y="50"/>
                                </a:moveTo>
                                <a:lnTo>
                                  <a:pt x="934008" y="0"/>
                                </a:lnTo>
                                <a:lnTo>
                                  <a:pt x="0" y="933500"/>
                                </a:lnTo>
                                <a:lnTo>
                                  <a:pt x="0" y="2052599"/>
                                </a:lnTo>
                                <a:lnTo>
                                  <a:pt x="5638" y="2091778"/>
                                </a:lnTo>
                                <a:lnTo>
                                  <a:pt x="16662" y="2137257"/>
                                </a:lnTo>
                                <a:lnTo>
                                  <a:pt x="25819" y="2163864"/>
                                </a:lnTo>
                                <a:lnTo>
                                  <a:pt x="31711" y="2181021"/>
                                </a:lnTo>
                                <a:lnTo>
                                  <a:pt x="50596" y="2222868"/>
                                </a:lnTo>
                                <a:lnTo>
                                  <a:pt x="73101" y="2262594"/>
                                </a:lnTo>
                                <a:lnTo>
                                  <a:pt x="76123" y="2266950"/>
                                </a:lnTo>
                                <a:lnTo>
                                  <a:pt x="94183" y="2266950"/>
                                </a:lnTo>
                                <a:lnTo>
                                  <a:pt x="111379" y="2266950"/>
                                </a:lnTo>
                                <a:lnTo>
                                  <a:pt x="2674213" y="2266950"/>
                                </a:lnTo>
                                <a:lnTo>
                                  <a:pt x="2674213" y="29324"/>
                                </a:lnTo>
                                <a:lnTo>
                                  <a:pt x="2674213" y="14693"/>
                                </a:lnTo>
                                <a:lnTo>
                                  <a:pt x="2674213" y="50"/>
                                </a:lnTo>
                                <a:close/>
                              </a:path>
                            </a:pathLst>
                          </a:custGeom>
                          <a:solidFill>
                            <a:srgbClr val="FFDE58"/>
                          </a:solidFill>
                        </wps:spPr>
                        <wps:bodyPr wrap="square" lIns="0" tIns="0" rIns="0" bIns="0" rtlCol="0">
                          <a:prstTxWarp prst="textNoShape">
                            <a:avLst/>
                          </a:prstTxWarp>
                          <a:noAutofit/>
                        </wps:bodyPr>
                      </wps:wsp>
                      <wps:wsp>
                        <wps:cNvPr id="4" name="Graphic 4"/>
                        <wps:cNvSpPr/>
                        <wps:spPr>
                          <a:xfrm>
                            <a:off x="0" y="12"/>
                            <a:ext cx="806450" cy="773430"/>
                          </a:xfrm>
                          <a:custGeom>
                            <a:avLst/>
                            <a:gdLst/>
                            <a:ahLst/>
                            <a:cxnLst/>
                            <a:rect l="l" t="t" r="r" b="b"/>
                            <a:pathLst>
                              <a:path w="806450" h="773430">
                                <a:moveTo>
                                  <a:pt x="806196" y="0"/>
                                </a:moveTo>
                                <a:lnTo>
                                  <a:pt x="789063" y="0"/>
                                </a:lnTo>
                                <a:lnTo>
                                  <a:pt x="767943" y="0"/>
                                </a:lnTo>
                                <a:lnTo>
                                  <a:pt x="0" y="0"/>
                                </a:lnTo>
                                <a:lnTo>
                                  <a:pt x="0" y="736523"/>
                                </a:lnTo>
                                <a:lnTo>
                                  <a:pt x="0" y="756780"/>
                                </a:lnTo>
                                <a:lnTo>
                                  <a:pt x="0" y="773214"/>
                                </a:lnTo>
                                <a:lnTo>
                                  <a:pt x="806196" y="0"/>
                                </a:lnTo>
                                <a:close/>
                              </a:path>
                            </a:pathLst>
                          </a:custGeom>
                          <a:solidFill>
                            <a:srgbClr val="52DEA6"/>
                          </a:solidFill>
                        </wps:spPr>
                        <wps:bodyPr wrap="square" lIns="0" tIns="0" rIns="0" bIns="0" rtlCol="0">
                          <a:prstTxWarp prst="textNoShape">
                            <a:avLst/>
                          </a:prstTxWarp>
                          <a:noAutofit/>
                        </wps:bodyPr>
                      </wps:wsp>
                      <wps:wsp>
                        <wps:cNvPr id="5" name="Graphic 5"/>
                        <wps:cNvSpPr/>
                        <wps:spPr>
                          <a:xfrm>
                            <a:off x="0" y="12"/>
                            <a:ext cx="485140" cy="774065"/>
                          </a:xfrm>
                          <a:custGeom>
                            <a:avLst/>
                            <a:gdLst/>
                            <a:ahLst/>
                            <a:cxnLst/>
                            <a:rect l="l" t="t" r="r" b="b"/>
                            <a:pathLst>
                              <a:path w="485140" h="774065">
                                <a:moveTo>
                                  <a:pt x="484555" y="0"/>
                                </a:moveTo>
                                <a:lnTo>
                                  <a:pt x="469760" y="0"/>
                                </a:lnTo>
                                <a:lnTo>
                                  <a:pt x="455193" y="0"/>
                                </a:lnTo>
                                <a:lnTo>
                                  <a:pt x="0" y="0"/>
                                </a:lnTo>
                                <a:lnTo>
                                  <a:pt x="0" y="737082"/>
                                </a:lnTo>
                                <a:lnTo>
                                  <a:pt x="0" y="757339"/>
                                </a:lnTo>
                                <a:lnTo>
                                  <a:pt x="0" y="773772"/>
                                </a:lnTo>
                                <a:lnTo>
                                  <a:pt x="477977" y="315341"/>
                                </a:lnTo>
                                <a:lnTo>
                                  <a:pt x="484555" y="0"/>
                                </a:lnTo>
                                <a:close/>
                              </a:path>
                            </a:pathLst>
                          </a:custGeom>
                          <a:solidFill>
                            <a:srgbClr val="FFDE58"/>
                          </a:solidFill>
                        </wps:spPr>
                        <wps:bodyPr wrap="square" lIns="0" tIns="0" rIns="0" bIns="0" rtlCol="0">
                          <a:prstTxWarp prst="textNoShape">
                            <a:avLst/>
                          </a:prstTxWarp>
                          <a:noAutofit/>
                        </wps:bodyPr>
                      </wps:wsp>
                      <wps:wsp>
                        <wps:cNvPr id="6" name="Graphic 6"/>
                        <wps:cNvSpPr/>
                        <wps:spPr>
                          <a:xfrm>
                            <a:off x="4004438" y="949339"/>
                            <a:ext cx="3517900" cy="1317625"/>
                          </a:xfrm>
                          <a:custGeom>
                            <a:avLst/>
                            <a:gdLst/>
                            <a:ahLst/>
                            <a:cxnLst/>
                            <a:rect l="l" t="t" r="r" b="b"/>
                            <a:pathLst>
                              <a:path w="3517900" h="1317625">
                                <a:moveTo>
                                  <a:pt x="3517426" y="1317611"/>
                                </a:moveTo>
                                <a:lnTo>
                                  <a:pt x="56300" y="1317611"/>
                                </a:lnTo>
                                <a:lnTo>
                                  <a:pt x="39491" y="1283235"/>
                                </a:lnTo>
                                <a:lnTo>
                                  <a:pt x="23694" y="1241555"/>
                                </a:lnTo>
                                <a:lnTo>
                                  <a:pt x="11847" y="1198864"/>
                                </a:lnTo>
                                <a:lnTo>
                                  <a:pt x="3949" y="1155451"/>
                                </a:lnTo>
                                <a:lnTo>
                                  <a:pt x="0" y="1111605"/>
                                </a:lnTo>
                                <a:lnTo>
                                  <a:pt x="0" y="1067614"/>
                                </a:lnTo>
                                <a:lnTo>
                                  <a:pt x="3949" y="1023768"/>
                                </a:lnTo>
                                <a:lnTo>
                                  <a:pt x="11847" y="980355"/>
                                </a:lnTo>
                                <a:lnTo>
                                  <a:pt x="23694" y="937664"/>
                                </a:lnTo>
                                <a:lnTo>
                                  <a:pt x="39491" y="895984"/>
                                </a:lnTo>
                                <a:lnTo>
                                  <a:pt x="59236" y="855604"/>
                                </a:lnTo>
                                <a:lnTo>
                                  <a:pt x="82931" y="816813"/>
                                </a:lnTo>
                                <a:lnTo>
                                  <a:pt x="110575" y="779899"/>
                                </a:lnTo>
                                <a:lnTo>
                                  <a:pt x="142168" y="745152"/>
                                </a:lnTo>
                                <a:lnTo>
                                  <a:pt x="887321" y="0"/>
                                </a:lnTo>
                                <a:lnTo>
                                  <a:pt x="2200228" y="413"/>
                                </a:lnTo>
                                <a:lnTo>
                                  <a:pt x="3517426" y="1317611"/>
                                </a:lnTo>
                                <a:close/>
                              </a:path>
                            </a:pathLst>
                          </a:custGeom>
                          <a:solidFill>
                            <a:srgbClr val="00B050"/>
                          </a:solidFill>
                        </wps:spPr>
                        <wps:bodyPr wrap="square" lIns="0" tIns="0" rIns="0" bIns="0" rtlCol="0">
                          <a:prstTxWarp prst="textNoShape">
                            <a:avLst/>
                          </a:prstTxWarp>
                          <a:noAutofit/>
                        </wps:bodyPr>
                      </wps:wsp>
                      <wps:wsp>
                        <wps:cNvPr id="7" name="Graphic 7"/>
                        <wps:cNvSpPr/>
                        <wps:spPr>
                          <a:xfrm>
                            <a:off x="3990082" y="934866"/>
                            <a:ext cx="3549015" cy="1332230"/>
                          </a:xfrm>
                          <a:custGeom>
                            <a:avLst/>
                            <a:gdLst/>
                            <a:ahLst/>
                            <a:cxnLst/>
                            <a:rect l="l" t="t" r="r" b="b"/>
                            <a:pathLst>
                              <a:path w="3549015" h="1332230">
                                <a:moveTo>
                                  <a:pt x="87545" y="1332084"/>
                                </a:moveTo>
                                <a:lnTo>
                                  <a:pt x="40607" y="1303614"/>
                                </a:lnTo>
                                <a:lnTo>
                                  <a:pt x="24364" y="1260674"/>
                                </a:lnTo>
                                <a:lnTo>
                                  <a:pt x="12182" y="1216683"/>
                                </a:lnTo>
                                <a:lnTo>
                                  <a:pt x="4060" y="1171943"/>
                                </a:lnTo>
                                <a:lnTo>
                                  <a:pt x="0" y="1126753"/>
                                </a:lnTo>
                                <a:lnTo>
                                  <a:pt x="0" y="1081412"/>
                                </a:lnTo>
                                <a:lnTo>
                                  <a:pt x="4060" y="1036222"/>
                                </a:lnTo>
                                <a:lnTo>
                                  <a:pt x="12182" y="991482"/>
                                </a:lnTo>
                                <a:lnTo>
                                  <a:pt x="24364" y="947491"/>
                                </a:lnTo>
                                <a:lnTo>
                                  <a:pt x="40607" y="904551"/>
                                </a:lnTo>
                                <a:lnTo>
                                  <a:pt x="60911" y="862960"/>
                                </a:lnTo>
                                <a:lnTo>
                                  <a:pt x="85275" y="823019"/>
                                </a:lnTo>
                                <a:lnTo>
                                  <a:pt x="113700" y="785028"/>
                                </a:lnTo>
                                <a:lnTo>
                                  <a:pt x="146186" y="749287"/>
                                </a:lnTo>
                                <a:lnTo>
                                  <a:pt x="895474" y="0"/>
                                </a:lnTo>
                                <a:lnTo>
                                  <a:pt x="936825" y="0"/>
                                </a:lnTo>
                                <a:lnTo>
                                  <a:pt x="166862" y="769963"/>
                                </a:lnTo>
                                <a:lnTo>
                                  <a:pt x="134516" y="805770"/>
                                </a:lnTo>
                                <a:lnTo>
                                  <a:pt x="106482" y="843961"/>
                                </a:lnTo>
                                <a:lnTo>
                                  <a:pt x="82762" y="884194"/>
                                </a:lnTo>
                                <a:lnTo>
                                  <a:pt x="63354" y="926129"/>
                                </a:lnTo>
                                <a:lnTo>
                                  <a:pt x="48259" y="969426"/>
                                </a:lnTo>
                                <a:lnTo>
                                  <a:pt x="37477" y="1013744"/>
                                </a:lnTo>
                                <a:lnTo>
                                  <a:pt x="31008" y="1058743"/>
                                </a:lnTo>
                                <a:lnTo>
                                  <a:pt x="28851" y="1104082"/>
                                </a:lnTo>
                                <a:lnTo>
                                  <a:pt x="31008" y="1149422"/>
                                </a:lnTo>
                                <a:lnTo>
                                  <a:pt x="37477" y="1194421"/>
                                </a:lnTo>
                                <a:lnTo>
                                  <a:pt x="48259" y="1238739"/>
                                </a:lnTo>
                                <a:lnTo>
                                  <a:pt x="63354" y="1282036"/>
                                </a:lnTo>
                                <a:lnTo>
                                  <a:pt x="82762" y="1323971"/>
                                </a:lnTo>
                                <a:lnTo>
                                  <a:pt x="87545" y="1332084"/>
                                </a:lnTo>
                                <a:close/>
                              </a:path>
                              <a:path w="3549015" h="1332230">
                                <a:moveTo>
                                  <a:pt x="3548546" y="1332084"/>
                                </a:moveTo>
                                <a:lnTo>
                                  <a:pt x="3511106" y="1332084"/>
                                </a:lnTo>
                                <a:lnTo>
                                  <a:pt x="2208381" y="29359"/>
                                </a:lnTo>
                                <a:lnTo>
                                  <a:pt x="907466" y="29359"/>
                                </a:lnTo>
                                <a:lnTo>
                                  <a:pt x="936825" y="0"/>
                                </a:lnTo>
                                <a:lnTo>
                                  <a:pt x="2216462" y="0"/>
                                </a:lnTo>
                                <a:lnTo>
                                  <a:pt x="3548546" y="1332084"/>
                                </a:lnTo>
                                <a:close/>
                              </a:path>
                            </a:pathLst>
                          </a:custGeom>
                          <a:solidFill>
                            <a:srgbClr val="52DEA6"/>
                          </a:solidFill>
                        </wps:spPr>
                        <wps:bodyPr wrap="square" lIns="0" tIns="0" rIns="0" bIns="0" rtlCol="0">
                          <a:prstTxWarp prst="textNoShape">
                            <a:avLst/>
                          </a:prstTxWarp>
                          <a:noAutofit/>
                        </wps:bodyPr>
                      </wps:wsp>
                      <wps:wsp>
                        <wps:cNvPr id="9" name="Textbox 9"/>
                        <wps:cNvSpPr txBox="1"/>
                        <wps:spPr>
                          <a:xfrm>
                            <a:off x="597450" y="404825"/>
                            <a:ext cx="1595120" cy="445134"/>
                          </a:xfrm>
                          <a:prstGeom prst="rect">
                            <a:avLst/>
                          </a:prstGeom>
                        </wps:spPr>
                        <wps:txbx>
                          <w:txbxContent>
                            <w:p w14:paraId="50FDCD4B" w14:textId="01F89E62" w:rsidR="00AB7183" w:rsidRDefault="00680C2E">
                              <w:pPr>
                                <w:spacing w:line="700" w:lineRule="exact"/>
                                <w:rPr>
                                  <w:rFonts w:ascii="Lucida Sans Unicode"/>
                                  <w:sz w:val="50"/>
                                </w:rPr>
                              </w:pPr>
                              <w:r>
                                <w:rPr>
                                  <w:rFonts w:ascii="Lucida Sans Unicode"/>
                                  <w:color w:val="383838"/>
                                  <w:spacing w:val="-34"/>
                                  <w:sz w:val="50"/>
                                </w:rPr>
                                <w:t>MAY</w:t>
                              </w:r>
                              <w:r w:rsidR="009613AA">
                                <w:rPr>
                                  <w:rFonts w:ascii="Lucida Sans Unicode"/>
                                  <w:color w:val="383838"/>
                                  <w:spacing w:val="-9"/>
                                  <w:sz w:val="50"/>
                                </w:rPr>
                                <w:t>2025</w:t>
                              </w:r>
                            </w:p>
                          </w:txbxContent>
                        </wps:txbx>
                        <wps:bodyPr wrap="square" lIns="0" tIns="0" rIns="0" bIns="0" rtlCol="0">
                          <a:noAutofit/>
                        </wps:bodyPr>
                      </wps:wsp>
                      <wps:wsp>
                        <wps:cNvPr id="10" name="Textbox 10"/>
                        <wps:cNvSpPr txBox="1"/>
                        <wps:spPr>
                          <a:xfrm>
                            <a:off x="597450" y="730024"/>
                            <a:ext cx="1701164" cy="744855"/>
                          </a:xfrm>
                          <a:prstGeom prst="rect">
                            <a:avLst/>
                          </a:prstGeom>
                        </wps:spPr>
                        <wps:txbx>
                          <w:txbxContent>
                            <w:p w14:paraId="50FDCD4C" w14:textId="77777777" w:rsidR="00AB7183" w:rsidRDefault="009613AA">
                              <w:pPr>
                                <w:spacing w:line="1136" w:lineRule="exact"/>
                                <w:rPr>
                                  <w:rFonts w:ascii="Arial Black"/>
                                  <w:sz w:val="83"/>
                                </w:rPr>
                              </w:pPr>
                              <w:r>
                                <w:rPr>
                                  <w:rFonts w:ascii="Arial Black"/>
                                  <w:color w:val="383838"/>
                                  <w:spacing w:val="-2"/>
                                  <w:w w:val="90"/>
                                  <w:sz w:val="83"/>
                                </w:rPr>
                                <w:t>Parish</w:t>
                              </w:r>
                            </w:p>
                          </w:txbxContent>
                        </wps:txbx>
                        <wps:bodyPr wrap="square" lIns="0" tIns="0" rIns="0" bIns="0" rtlCol="0">
                          <a:noAutofit/>
                        </wps:bodyPr>
                      </wps:wsp>
                      <wps:wsp>
                        <wps:cNvPr id="11" name="Textbox 11"/>
                        <wps:cNvSpPr txBox="1"/>
                        <wps:spPr>
                          <a:xfrm>
                            <a:off x="597450" y="1208712"/>
                            <a:ext cx="1803400" cy="744855"/>
                          </a:xfrm>
                          <a:prstGeom prst="rect">
                            <a:avLst/>
                          </a:prstGeom>
                        </wps:spPr>
                        <wps:txbx>
                          <w:txbxContent>
                            <w:p w14:paraId="50FDCD4D" w14:textId="77777777" w:rsidR="00AB7183" w:rsidRDefault="009613AA">
                              <w:pPr>
                                <w:spacing w:line="1136" w:lineRule="exact"/>
                                <w:rPr>
                                  <w:rFonts w:ascii="Arial Black"/>
                                  <w:sz w:val="83"/>
                                </w:rPr>
                              </w:pPr>
                              <w:r>
                                <w:rPr>
                                  <w:rFonts w:ascii="Arial Black"/>
                                  <w:color w:val="383838"/>
                                  <w:spacing w:val="-2"/>
                                  <w:w w:val="90"/>
                                  <w:sz w:val="83"/>
                                </w:rPr>
                                <w:t>Report</w:t>
                              </w:r>
                            </w:p>
                          </w:txbxContent>
                        </wps:txbx>
                        <wps:bodyPr wrap="square" lIns="0" tIns="0" rIns="0" bIns="0" rtlCol="0">
                          <a:noAutofit/>
                        </wps:bodyPr>
                      </wps:wsp>
                    </wpg:wgp>
                  </a:graphicData>
                </a:graphic>
              </wp:anchor>
            </w:drawing>
          </mc:Choice>
          <mc:Fallback>
            <w:pict>
              <v:group w14:anchorId="50FDCD29" id="Group 1" o:spid="_x0000_s1026" style="position:absolute;margin-left:0;margin-top:27.5pt;width:595.55pt;height:178.5pt;z-index:15729664;mso-wrap-distance-left:0;mso-wrap-distance-right:0;mso-position-horizontal-relative:page;mso-position-vertical-relative:page" coordsize="75632,2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">
                <v:shape id="Graphic 2" o:spid="_x0000_s1027" style="position:absolute;width:75628;height:22669;visibility:visible;mso-wrap-style:square;v-text-anchor:top" coordsize="7562850,226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" path="m7562849,2266949l,2266949,,,7562849,r,2266949xe" fillcolor="#ececec" stroked="f">
                  <v:path arrowok="t"/>
                </v:shape>
                <v:shape id="Graphic 3" o:spid="_x0000_s1028" style="position:absolute;left:48886;width:26746;height:22669;visibility:visible;mso-wrap-style:square;v-text-anchor:top" coordsize="2674620,226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" path="m2674213,50l934008,,,933500,,2052599r5638,39179l16662,2137257r9157,26607l31711,2181021r18885,41847l73101,2262594r3022,4356l94183,2266950r17196,l2674213,2266950r,-2237626l2674213,14693r,-14643xe" fillcolor="#ffde58" stroked="f">
                  <v:path arrowok="t"/>
                </v:shape>
                <v:shape id="Graphic 4" o:spid="_x0000_s1029" style="position:absolute;width:8064;height:7734;visibility:visible;mso-wrap-style:square;v-text-anchor:top" coordsize="806450,7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" path="m806196,l789063,,767943,,,,,736523r,20257l,773214,806196,xe" fillcolor="#52dea6" stroked="f">
                  <v:path arrowok="t"/>
                </v:shape>
                <v:shape id="Graphic 5" o:spid="_x0000_s1030" style="position:absolute;width:4851;height:7740;visibility:visible;mso-wrap-style:square;v-text-anchor:top" coordsize="485140,77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" path="m484555,l469760,,455193,,,,,737082r,20257l,773772,477977,315341,484555,xe" fillcolor="#ffde58" stroked="f">
                  <v:path arrowok="t"/>
                </v:shape>
                <v:shape id="Graphic 6" o:spid="_x0000_s1031" style="position:absolute;left:40044;top:9493;width:35179;height:13176;visibility:visible;mso-wrap-style:square;v-text-anchor:top" coordsize="3517900,131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" path="m3517426,1317611r-3461126,l39491,1283235,23694,1241555,11847,1198864,3949,1155451,,1111605r,-43991l3949,1023768r7898,-43413l23694,937664,39491,895984,59236,855604,82931,816813r27644,-36914l142168,745152,887321,,2200228,413,3517426,1317611xe" fillcolor="#00b050" stroked="f">
                  <v:path arrowok="t"/>
                </v:shape>
                <v:shape id="Graphic 7" o:spid="_x0000_s1032" style="position:absolute;left:39900;top:9348;width:35490;height:13322;visibility:visible;mso-wrap-style:square;v-text-anchor:top" coordsize="3549015,133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" path="m87545,1332084l40607,1303614,24364,1260674,12182,1216683,4060,1171943,,1126753r,-45341l4060,1036222r8122,-44740l24364,947491,40607,904551,60911,862960,85275,823019r28425,-37991l146186,749287,895474,r41351,l166862,769963r-32346,35807l106482,843961,82762,884194,63354,926129,48259,969426r-10782,44318l31008,1058743r-2157,45339l31008,1149422r6469,44999l48259,1238739r15095,43297l82762,1323971r4783,8113xem3548546,1332084r-37440,l2208381,29359r-1300915,l936825,,2216462,,3548546,1332084xe" fillcolor="#52dea6" stroked="f">
                  <v:path arrowok="t"/>
                </v:shape>
                <v:shapetype id="_x0000_t202" coordsize="21600,21600" o:spt="202" path="m,l,21600r21600,l21600,xe">
                  <v:stroke joinstyle="miter"/>
                  <v:path gradientshapeok="t" o:connecttype="rect"/>
                </v:shapetype>
                <v:shape id="Textbox 9" o:spid="_x0000_s1033" type="#_x0000_t202" style="position:absolute;left:5974;top:4048;width:15951;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0FDCD4B" w14:textId="01F89E62" w:rsidR="00AB7183" w:rsidRDefault="00680C2E">
                        <w:pPr>
                          <w:spacing w:line="700" w:lineRule="exact"/>
                          <w:rPr>
                            <w:rFonts w:ascii="Lucida Sans Unicode"/>
                            <w:sz w:val="50"/>
                          </w:rPr>
                        </w:pPr>
                        <w:r>
                          <w:rPr>
                            <w:rFonts w:ascii="Lucida Sans Unicode"/>
                            <w:color w:val="383838"/>
                            <w:spacing w:val="-34"/>
                            <w:sz w:val="50"/>
                          </w:rPr>
                          <w:t>MAY</w:t>
                        </w:r>
                        <w:r w:rsidR="009613AA">
                          <w:rPr>
                            <w:rFonts w:ascii="Lucida Sans Unicode"/>
                            <w:color w:val="383838"/>
                            <w:spacing w:val="-9"/>
                            <w:sz w:val="50"/>
                          </w:rPr>
                          <w:t>2025</w:t>
                        </w:r>
                      </w:p>
                    </w:txbxContent>
                  </v:textbox>
                </v:shape>
                <v:shape id="Textbox 10" o:spid="_x0000_s1034" type="#_x0000_t202" style="position:absolute;left:5974;top:7300;width:17012;height:7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0FDCD4C" w14:textId="77777777" w:rsidR="00AB7183" w:rsidRDefault="009613AA">
                        <w:pPr>
                          <w:spacing w:line="1136" w:lineRule="exact"/>
                          <w:rPr>
                            <w:rFonts w:ascii="Arial Black"/>
                            <w:sz w:val="83"/>
                          </w:rPr>
                        </w:pPr>
                        <w:r>
                          <w:rPr>
                            <w:rFonts w:ascii="Arial Black"/>
                            <w:color w:val="383838"/>
                            <w:spacing w:val="-2"/>
                            <w:w w:val="90"/>
                            <w:sz w:val="83"/>
                          </w:rPr>
                          <w:t>Parish</w:t>
                        </w:r>
                      </w:p>
                    </w:txbxContent>
                  </v:textbox>
                </v:shape>
                <v:shape id="Textbox 11" o:spid="_x0000_s1035" type="#_x0000_t202" style="position:absolute;left:5974;top:12087;width:18034;height:7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0FDCD4D" w14:textId="77777777" w:rsidR="00AB7183" w:rsidRDefault="009613AA">
                        <w:pPr>
                          <w:spacing w:line="1136" w:lineRule="exact"/>
                          <w:rPr>
                            <w:rFonts w:ascii="Arial Black"/>
                            <w:sz w:val="83"/>
                          </w:rPr>
                        </w:pPr>
                        <w:r>
                          <w:rPr>
                            <w:rFonts w:ascii="Arial Black"/>
                            <w:color w:val="383838"/>
                            <w:spacing w:val="-2"/>
                            <w:w w:val="90"/>
                            <w:sz w:val="83"/>
                          </w:rPr>
                          <w:t>Report</w:t>
                        </w:r>
                      </w:p>
                    </w:txbxContent>
                  </v:textbox>
                </v:shape>
                <w10:wrap anchorx="page" anchory="page"/>
              </v:group>
            </w:pict>
          </mc:Fallback>
        </mc:AlternateContent>
      </w:r>
    </w:p>
    <w:p w14:paraId="50FDCCF3" w14:textId="77777777" w:rsidR="00AB7183" w:rsidRDefault="00AB7183">
      <w:pPr>
        <w:pStyle w:val="BodyText"/>
        <w:rPr>
          <w:rFonts w:ascii="Times New Roman"/>
          <w:sz w:val="26"/>
        </w:rPr>
      </w:pPr>
    </w:p>
    <w:p w14:paraId="50FDCCF4" w14:textId="77777777" w:rsidR="00AB7183" w:rsidRDefault="00AB7183">
      <w:pPr>
        <w:pStyle w:val="BodyText"/>
        <w:rPr>
          <w:rFonts w:ascii="Times New Roman"/>
          <w:sz w:val="26"/>
        </w:rPr>
      </w:pPr>
    </w:p>
    <w:p w14:paraId="50FDCCF5" w14:textId="77777777" w:rsidR="00AB7183" w:rsidRDefault="00AB7183">
      <w:pPr>
        <w:pStyle w:val="BodyText"/>
        <w:rPr>
          <w:rFonts w:ascii="Times New Roman"/>
          <w:sz w:val="26"/>
        </w:rPr>
      </w:pPr>
    </w:p>
    <w:p w14:paraId="50FDCCF6" w14:textId="77777777" w:rsidR="00AB7183" w:rsidRDefault="00AB7183">
      <w:pPr>
        <w:pStyle w:val="BodyText"/>
        <w:rPr>
          <w:rFonts w:ascii="Times New Roman"/>
          <w:sz w:val="26"/>
        </w:rPr>
      </w:pPr>
    </w:p>
    <w:p w14:paraId="50FDCCF7" w14:textId="77777777" w:rsidR="00AB7183" w:rsidRDefault="00AB7183">
      <w:pPr>
        <w:pStyle w:val="BodyText"/>
        <w:rPr>
          <w:rFonts w:ascii="Times New Roman"/>
          <w:sz w:val="26"/>
        </w:rPr>
      </w:pPr>
    </w:p>
    <w:p w14:paraId="50FDCCF8" w14:textId="77777777" w:rsidR="00AB7183" w:rsidRDefault="00AB7183">
      <w:pPr>
        <w:pStyle w:val="BodyText"/>
        <w:rPr>
          <w:rFonts w:ascii="Times New Roman"/>
          <w:sz w:val="26"/>
        </w:rPr>
      </w:pPr>
    </w:p>
    <w:p w14:paraId="50FDCCF9" w14:textId="77777777" w:rsidR="00AB7183" w:rsidRDefault="00AB7183">
      <w:pPr>
        <w:pStyle w:val="BodyText"/>
        <w:rPr>
          <w:rFonts w:ascii="Times New Roman"/>
          <w:sz w:val="26"/>
        </w:rPr>
      </w:pPr>
    </w:p>
    <w:p w14:paraId="50FDCCFA" w14:textId="77777777" w:rsidR="00AB7183" w:rsidRDefault="00AB7183">
      <w:pPr>
        <w:pStyle w:val="BodyText"/>
        <w:rPr>
          <w:rFonts w:ascii="Times New Roman"/>
          <w:sz w:val="26"/>
        </w:rPr>
      </w:pPr>
    </w:p>
    <w:p w14:paraId="50FDCCFB" w14:textId="77777777" w:rsidR="00AB7183" w:rsidRDefault="00AB7183">
      <w:pPr>
        <w:pStyle w:val="BodyText"/>
        <w:rPr>
          <w:rFonts w:ascii="Times New Roman"/>
          <w:sz w:val="26"/>
        </w:rPr>
      </w:pPr>
    </w:p>
    <w:p w14:paraId="50FDCCFC" w14:textId="77777777" w:rsidR="00AB7183" w:rsidRDefault="00AB7183">
      <w:pPr>
        <w:pStyle w:val="BodyText"/>
        <w:rPr>
          <w:rFonts w:ascii="Times New Roman"/>
          <w:sz w:val="26"/>
        </w:rPr>
      </w:pPr>
    </w:p>
    <w:p w14:paraId="50FDCCFD" w14:textId="77777777" w:rsidR="00AB7183" w:rsidRDefault="00AB7183">
      <w:pPr>
        <w:pStyle w:val="BodyText"/>
        <w:rPr>
          <w:rFonts w:ascii="Times New Roman"/>
          <w:sz w:val="26"/>
        </w:rPr>
      </w:pPr>
    </w:p>
    <w:p w14:paraId="50FDCCFE" w14:textId="77777777" w:rsidR="00AB7183" w:rsidRDefault="00AB7183">
      <w:pPr>
        <w:pStyle w:val="BodyText"/>
        <w:rPr>
          <w:rFonts w:ascii="Times New Roman"/>
          <w:sz w:val="26"/>
        </w:rPr>
      </w:pPr>
    </w:p>
    <w:p w14:paraId="50FDCCFF" w14:textId="77777777" w:rsidR="00AB7183" w:rsidRDefault="00AB7183">
      <w:pPr>
        <w:pStyle w:val="BodyText"/>
        <w:spacing w:before="80"/>
        <w:rPr>
          <w:rFonts w:ascii="Times New Roman"/>
          <w:sz w:val="26"/>
        </w:rPr>
      </w:pPr>
    </w:p>
    <w:p w14:paraId="6E023779" w14:textId="3C7A5D85" w:rsidR="00D10B70" w:rsidRPr="00DB38CA" w:rsidRDefault="009613AA" w:rsidP="00D10B70">
      <w:pPr>
        <w:spacing w:before="1"/>
        <w:ind w:left="114"/>
        <w:rPr>
          <w:b/>
          <w:sz w:val="28"/>
          <w:szCs w:val="28"/>
        </w:rPr>
      </w:pPr>
      <w:r w:rsidRPr="00DB38CA">
        <w:rPr>
          <w:b/>
          <w:color w:val="383838"/>
          <w:w w:val="85"/>
          <w:sz w:val="28"/>
          <w:szCs w:val="28"/>
        </w:rPr>
        <w:t>Cllr</w:t>
      </w:r>
      <w:r w:rsidRPr="00DB38CA">
        <w:rPr>
          <w:b/>
          <w:color w:val="383838"/>
          <w:spacing w:val="-7"/>
          <w:sz w:val="28"/>
          <w:szCs w:val="28"/>
        </w:rPr>
        <w:t xml:space="preserve"> </w:t>
      </w:r>
      <w:r w:rsidR="00532608" w:rsidRPr="00DB38CA">
        <w:rPr>
          <w:b/>
          <w:color w:val="383838"/>
          <w:w w:val="85"/>
          <w:sz w:val="28"/>
          <w:szCs w:val="28"/>
        </w:rPr>
        <w:t>Penn</w:t>
      </w:r>
      <w:r w:rsidR="008212BF" w:rsidRPr="00DB38CA">
        <w:rPr>
          <w:b/>
          <w:color w:val="383838"/>
          <w:w w:val="85"/>
          <w:sz w:val="28"/>
          <w:szCs w:val="28"/>
        </w:rPr>
        <w:t>y Otton</w:t>
      </w:r>
      <w:r w:rsidRPr="00DB38CA">
        <w:rPr>
          <w:b/>
          <w:color w:val="383838"/>
          <w:w w:val="85"/>
          <w:sz w:val="28"/>
          <w:szCs w:val="28"/>
        </w:rPr>
        <w:t>,</w:t>
      </w:r>
      <w:r w:rsidR="00532608" w:rsidRPr="00DB38CA">
        <w:rPr>
          <w:b/>
          <w:color w:val="383838"/>
          <w:spacing w:val="14"/>
          <w:sz w:val="28"/>
          <w:szCs w:val="28"/>
        </w:rPr>
        <w:t xml:space="preserve"> </w:t>
      </w:r>
      <w:proofErr w:type="spellStart"/>
      <w:r w:rsidR="00532608" w:rsidRPr="00DB38CA">
        <w:rPr>
          <w:b/>
          <w:color w:val="383838"/>
          <w:w w:val="85"/>
          <w:sz w:val="28"/>
          <w:szCs w:val="28"/>
        </w:rPr>
        <w:t>Thedwastre</w:t>
      </w:r>
      <w:proofErr w:type="spellEnd"/>
      <w:r w:rsidR="00532608" w:rsidRPr="00DB38CA">
        <w:rPr>
          <w:b/>
          <w:color w:val="383838"/>
          <w:w w:val="85"/>
          <w:sz w:val="28"/>
          <w:szCs w:val="28"/>
        </w:rPr>
        <w:t xml:space="preserve"> South</w:t>
      </w:r>
      <w:r w:rsidRPr="00DB38CA">
        <w:rPr>
          <w:noProof/>
          <w:sz w:val="28"/>
          <w:szCs w:val="28"/>
        </w:rPr>
        <mc:AlternateContent>
          <mc:Choice Requires="wps">
            <w:drawing>
              <wp:anchor distT="0" distB="0" distL="0" distR="0" simplePos="0" relativeHeight="487587840" behindDoc="1" locked="0" layoutInCell="1" allowOverlap="1" wp14:anchorId="50FDCD2B" wp14:editId="50FDCD2C">
                <wp:simplePos x="0" y="0"/>
                <wp:positionH relativeFrom="page">
                  <wp:posOffset>357187</wp:posOffset>
                </wp:positionH>
                <wp:positionV relativeFrom="paragraph">
                  <wp:posOffset>827803</wp:posOffset>
                </wp:positionV>
                <wp:extent cx="684847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8475" cy="1270"/>
                        </a:xfrm>
                        <a:custGeom>
                          <a:avLst/>
                          <a:gdLst/>
                          <a:ahLst/>
                          <a:cxnLst/>
                          <a:rect l="l" t="t" r="r" b="b"/>
                          <a:pathLst>
                            <a:path w="6848475">
                              <a:moveTo>
                                <a:pt x="0" y="0"/>
                              </a:moveTo>
                              <a:lnTo>
                                <a:pt x="6848474" y="0"/>
                              </a:lnTo>
                            </a:path>
                          </a:pathLst>
                        </a:custGeom>
                        <a:ln w="9524">
                          <a:solidFill>
                            <a:srgbClr val="4E1FD5"/>
                          </a:solidFill>
                          <a:prstDash val="solid"/>
                        </a:ln>
                      </wps:spPr>
                      <wps:bodyPr wrap="square" lIns="0" tIns="0" rIns="0" bIns="0" rtlCol="0">
                        <a:prstTxWarp prst="textNoShape">
                          <a:avLst/>
                        </a:prstTxWarp>
                        <a:noAutofit/>
                      </wps:bodyPr>
                    </wps:wsp>
                  </a:graphicData>
                </a:graphic>
              </wp:anchor>
            </w:drawing>
          </mc:Choice>
          <mc:Fallback>
            <w:pict>
              <v:shape w14:anchorId="027BCEDC" id="Graphic 12" o:spid="_x0000_s1026" style="position:absolute;margin-left:28.1pt;margin-top:65.2pt;width:539.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48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" path="m,l6848474,e" filled="f" strokecolor="#4e1fd5" strokeweight=".26456mm">
                <v:path arrowok="t"/>
                <w10:wrap type="topAndBottom" anchorx="page"/>
              </v:shape>
            </w:pict>
          </mc:Fallback>
        </mc:AlternateContent>
      </w:r>
    </w:p>
    <w:p w14:paraId="50FDCD01" w14:textId="3A5266E1" w:rsidR="00AB7183" w:rsidRPr="00DB38CA" w:rsidRDefault="009613AA">
      <w:pPr>
        <w:spacing w:before="211" w:line="400" w:lineRule="auto"/>
        <w:ind w:left="114" w:right="3120"/>
        <w:rPr>
          <w:b/>
          <w:sz w:val="28"/>
          <w:szCs w:val="28"/>
        </w:rPr>
      </w:pPr>
      <w:r w:rsidRPr="00DB38CA">
        <w:rPr>
          <w:b/>
          <w:color w:val="333333"/>
          <w:w w:val="90"/>
          <w:sz w:val="28"/>
          <w:szCs w:val="28"/>
        </w:rPr>
        <w:t>075</w:t>
      </w:r>
      <w:r w:rsidR="00CC1DD8" w:rsidRPr="00DB38CA">
        <w:rPr>
          <w:b/>
          <w:color w:val="333333"/>
          <w:w w:val="90"/>
          <w:sz w:val="28"/>
          <w:szCs w:val="28"/>
        </w:rPr>
        <w:t>45</w:t>
      </w:r>
      <w:r w:rsidRPr="00DB38CA">
        <w:rPr>
          <w:b/>
          <w:color w:val="333333"/>
          <w:spacing w:val="-3"/>
          <w:w w:val="90"/>
          <w:sz w:val="28"/>
          <w:szCs w:val="28"/>
        </w:rPr>
        <w:t xml:space="preserve"> </w:t>
      </w:r>
      <w:r w:rsidRPr="00DB38CA">
        <w:rPr>
          <w:b/>
          <w:color w:val="333333"/>
          <w:w w:val="90"/>
          <w:sz w:val="28"/>
          <w:szCs w:val="28"/>
        </w:rPr>
        <w:t>4</w:t>
      </w:r>
      <w:r w:rsidR="006C6C60" w:rsidRPr="00DB38CA">
        <w:rPr>
          <w:b/>
          <w:color w:val="333333"/>
          <w:w w:val="90"/>
          <w:sz w:val="28"/>
          <w:szCs w:val="28"/>
        </w:rPr>
        <w:t>23</w:t>
      </w:r>
      <w:r w:rsidR="00454950" w:rsidRPr="00DB38CA">
        <w:rPr>
          <w:b/>
          <w:color w:val="333333"/>
          <w:w w:val="90"/>
          <w:sz w:val="28"/>
          <w:szCs w:val="28"/>
        </w:rPr>
        <w:t>847</w:t>
      </w:r>
      <w:r w:rsidRPr="00DB38CA">
        <w:rPr>
          <w:b/>
          <w:color w:val="333333"/>
          <w:spacing w:val="-3"/>
          <w:w w:val="90"/>
          <w:sz w:val="28"/>
          <w:szCs w:val="28"/>
        </w:rPr>
        <w:t xml:space="preserve"> </w:t>
      </w:r>
      <w:r w:rsidRPr="00DB38CA">
        <w:rPr>
          <w:b/>
          <w:color w:val="333333"/>
          <w:w w:val="90"/>
          <w:sz w:val="28"/>
          <w:szCs w:val="28"/>
        </w:rPr>
        <w:t>-</w:t>
      </w:r>
      <w:r w:rsidRPr="00DB38CA">
        <w:rPr>
          <w:b/>
          <w:color w:val="333333"/>
          <w:spacing w:val="-3"/>
          <w:w w:val="90"/>
          <w:sz w:val="28"/>
          <w:szCs w:val="28"/>
        </w:rPr>
        <w:t xml:space="preserve"> </w:t>
      </w:r>
      <w:hyperlink r:id="rId4">
        <w:proofErr w:type="gramStart"/>
        <w:r w:rsidR="00532608" w:rsidRPr="00DB38CA">
          <w:rPr>
            <w:b/>
            <w:color w:val="333333"/>
            <w:w w:val="90"/>
            <w:sz w:val="28"/>
            <w:szCs w:val="28"/>
          </w:rPr>
          <w:t>penny</w:t>
        </w:r>
        <w:r w:rsidRPr="00DB38CA">
          <w:rPr>
            <w:b/>
            <w:color w:val="333333"/>
            <w:w w:val="90"/>
            <w:sz w:val="28"/>
            <w:szCs w:val="28"/>
          </w:rPr>
          <w:t>.</w:t>
        </w:r>
        <w:r w:rsidR="00532608" w:rsidRPr="00DB38CA">
          <w:rPr>
            <w:b/>
            <w:color w:val="333333"/>
            <w:w w:val="90"/>
            <w:sz w:val="28"/>
            <w:szCs w:val="28"/>
          </w:rPr>
          <w:t>otton</w:t>
        </w:r>
        <w:proofErr w:type="gramEnd"/>
        <w:r w:rsidRPr="00DB38CA">
          <w:rPr>
            <w:b/>
            <w:color w:val="333333"/>
            <w:w w:val="90"/>
            <w:sz w:val="28"/>
            <w:szCs w:val="28"/>
          </w:rPr>
          <w:t>@suﬀolk.gov.uk</w:t>
        </w:r>
      </w:hyperlink>
    </w:p>
    <w:p w14:paraId="131101CC" w14:textId="77777777" w:rsidR="00C636E8" w:rsidRDefault="00C636E8" w:rsidP="00C636E8">
      <w:pPr>
        <w:widowControl/>
        <w:autoSpaceDE/>
        <w:autoSpaceDN/>
        <w:spacing w:after="160"/>
        <w:textAlignment w:val="baseline"/>
        <w:rPr>
          <w:rFonts w:eastAsia="Times New Roman"/>
          <w:b/>
          <w:bCs/>
          <w:color w:val="000000"/>
          <w:sz w:val="24"/>
          <w:szCs w:val="24"/>
          <w:lang w:val="en-GB" w:eastAsia="en-GB"/>
        </w:rPr>
      </w:pPr>
    </w:p>
    <w:p w14:paraId="069DCEB9" w14:textId="57C94081" w:rsidR="007E78E0" w:rsidRDefault="00894E07" w:rsidP="00C636E8">
      <w:pPr>
        <w:widowControl/>
        <w:autoSpaceDE/>
        <w:autoSpaceDN/>
        <w:spacing w:after="160"/>
        <w:textAlignment w:val="baseline"/>
        <w:rPr>
          <w:rFonts w:eastAsia="Times New Roman"/>
          <w:b/>
          <w:bCs/>
          <w:color w:val="000000"/>
          <w:sz w:val="24"/>
          <w:szCs w:val="24"/>
          <w:lang w:val="en-GB" w:eastAsia="en-GB"/>
        </w:rPr>
      </w:pPr>
      <w:r>
        <w:rPr>
          <w:rFonts w:eastAsia="Times New Roman"/>
          <w:b/>
          <w:bCs/>
          <w:color w:val="000000"/>
          <w:sz w:val="24"/>
          <w:szCs w:val="24"/>
          <w:lang w:val="en-GB" w:eastAsia="en-GB"/>
        </w:rPr>
        <w:t>MEETING WITH TCC; I am meeting the head teacher on 6</w:t>
      </w:r>
      <w:r w:rsidRPr="00894E07">
        <w:rPr>
          <w:rFonts w:eastAsia="Times New Roman"/>
          <w:b/>
          <w:bCs/>
          <w:color w:val="000000"/>
          <w:sz w:val="24"/>
          <w:szCs w:val="24"/>
          <w:vertAlign w:val="superscript"/>
          <w:lang w:val="en-GB" w:eastAsia="en-GB"/>
        </w:rPr>
        <w:t>th</w:t>
      </w:r>
      <w:r>
        <w:rPr>
          <w:rFonts w:eastAsia="Times New Roman"/>
          <w:b/>
          <w:bCs/>
          <w:color w:val="000000"/>
          <w:sz w:val="24"/>
          <w:szCs w:val="24"/>
          <w:lang w:val="en-GB" w:eastAsia="en-GB"/>
        </w:rPr>
        <w:t xml:space="preserve"> May so will update you if anything to report.</w:t>
      </w:r>
      <w:r w:rsidR="00C04EAA">
        <w:rPr>
          <w:rFonts w:eastAsia="Times New Roman"/>
          <w:b/>
          <w:bCs/>
          <w:color w:val="000000"/>
          <w:sz w:val="24"/>
          <w:szCs w:val="24"/>
          <w:lang w:val="en-GB" w:eastAsia="en-GB"/>
        </w:rPr>
        <w:t xml:space="preserve"> Decision on 6</w:t>
      </w:r>
      <w:r w:rsidR="00C04EAA" w:rsidRPr="00C04EAA">
        <w:rPr>
          <w:rFonts w:eastAsia="Times New Roman"/>
          <w:b/>
          <w:bCs/>
          <w:color w:val="000000"/>
          <w:sz w:val="24"/>
          <w:szCs w:val="24"/>
          <w:vertAlign w:val="superscript"/>
          <w:lang w:val="en-GB" w:eastAsia="en-GB"/>
        </w:rPr>
        <w:t>th</w:t>
      </w:r>
      <w:r w:rsidR="00C04EAA">
        <w:rPr>
          <w:rFonts w:eastAsia="Times New Roman"/>
          <w:b/>
          <w:bCs/>
          <w:color w:val="000000"/>
          <w:sz w:val="24"/>
          <w:szCs w:val="24"/>
          <w:lang w:val="en-GB" w:eastAsia="en-GB"/>
        </w:rPr>
        <w:t xml:space="preserve"> form location still under discussion </w:t>
      </w:r>
    </w:p>
    <w:p w14:paraId="3462F235" w14:textId="5969EB4B" w:rsidR="00894E07" w:rsidRDefault="00894E07" w:rsidP="00C636E8">
      <w:pPr>
        <w:widowControl/>
        <w:autoSpaceDE/>
        <w:autoSpaceDN/>
        <w:spacing w:after="160"/>
        <w:textAlignment w:val="baseline"/>
        <w:rPr>
          <w:rFonts w:eastAsia="Times New Roman"/>
          <w:b/>
          <w:bCs/>
          <w:color w:val="000000"/>
          <w:sz w:val="24"/>
          <w:szCs w:val="24"/>
          <w:lang w:val="en-GB" w:eastAsia="en-GB"/>
        </w:rPr>
      </w:pPr>
      <w:r>
        <w:rPr>
          <w:rFonts w:eastAsia="Times New Roman"/>
          <w:b/>
          <w:bCs/>
          <w:color w:val="000000"/>
          <w:sz w:val="24"/>
          <w:szCs w:val="24"/>
          <w:lang w:val="en-GB" w:eastAsia="en-GB"/>
        </w:rPr>
        <w:t>ROADS</w:t>
      </w:r>
      <w:r w:rsidR="00C81AEF">
        <w:rPr>
          <w:rFonts w:eastAsia="Times New Roman"/>
          <w:b/>
          <w:bCs/>
          <w:color w:val="000000"/>
          <w:sz w:val="24"/>
          <w:szCs w:val="24"/>
          <w:lang w:val="en-GB" w:eastAsia="en-GB"/>
        </w:rPr>
        <w:t>; A</w:t>
      </w:r>
      <w:proofErr w:type="gramStart"/>
      <w:r w:rsidR="00C81AEF">
        <w:rPr>
          <w:rFonts w:eastAsia="Times New Roman"/>
          <w:b/>
          <w:bCs/>
          <w:color w:val="000000"/>
          <w:sz w:val="24"/>
          <w:szCs w:val="24"/>
          <w:lang w:val="en-GB" w:eastAsia="en-GB"/>
        </w:rPr>
        <w:t>14;  at</w:t>
      </w:r>
      <w:proofErr w:type="gramEnd"/>
      <w:r w:rsidR="00C81AEF">
        <w:rPr>
          <w:rFonts w:eastAsia="Times New Roman"/>
          <w:b/>
          <w:bCs/>
          <w:color w:val="000000"/>
          <w:sz w:val="24"/>
          <w:szCs w:val="24"/>
          <w:lang w:val="en-GB" w:eastAsia="en-GB"/>
        </w:rPr>
        <w:t xml:space="preserve"> the briefing from national highways I made sure they were well aware of all the road closures around Thurston and Beyton and that they must keep in contact with SCC . It is obvious that many will NOT be using the official diversion </w:t>
      </w:r>
    </w:p>
    <w:p w14:paraId="00386E50" w14:textId="5874501A" w:rsidR="00680C2E" w:rsidRDefault="00680C2E" w:rsidP="00C636E8">
      <w:pPr>
        <w:widowControl/>
        <w:autoSpaceDE/>
        <w:autoSpaceDN/>
        <w:spacing w:after="160"/>
        <w:textAlignment w:val="baseline"/>
        <w:rPr>
          <w:rFonts w:eastAsia="Times New Roman"/>
          <w:b/>
          <w:bCs/>
          <w:color w:val="000000"/>
          <w:sz w:val="24"/>
          <w:szCs w:val="24"/>
          <w:lang w:val="en-GB" w:eastAsia="en-GB"/>
        </w:rPr>
      </w:pPr>
      <w:proofErr w:type="gramStart"/>
      <w:r>
        <w:rPr>
          <w:rFonts w:eastAsia="Times New Roman"/>
          <w:b/>
          <w:bCs/>
          <w:color w:val="000000"/>
          <w:sz w:val="24"/>
          <w:szCs w:val="24"/>
          <w:lang w:val="en-GB" w:eastAsia="en-GB"/>
        </w:rPr>
        <w:t>LIBRARIES;</w:t>
      </w:r>
      <w:proofErr w:type="gramEnd"/>
      <w:r>
        <w:rPr>
          <w:rFonts w:eastAsia="Times New Roman"/>
          <w:b/>
          <w:bCs/>
          <w:color w:val="000000"/>
          <w:sz w:val="24"/>
          <w:szCs w:val="24"/>
          <w:lang w:val="en-GB" w:eastAsia="en-GB"/>
        </w:rPr>
        <w:t xml:space="preserve"> work continues to transfer staff to </w:t>
      </w:r>
      <w:proofErr w:type="spellStart"/>
      <w:r>
        <w:rPr>
          <w:rFonts w:eastAsia="Times New Roman"/>
          <w:b/>
          <w:bCs/>
          <w:color w:val="000000"/>
          <w:sz w:val="24"/>
          <w:szCs w:val="24"/>
          <w:lang w:val="en-GB" w:eastAsia="en-GB"/>
        </w:rPr>
        <w:t>scc</w:t>
      </w:r>
      <w:proofErr w:type="spellEnd"/>
      <w:r>
        <w:rPr>
          <w:rFonts w:eastAsia="Times New Roman"/>
          <w:b/>
          <w:bCs/>
          <w:color w:val="000000"/>
          <w:sz w:val="24"/>
          <w:szCs w:val="24"/>
          <w:lang w:val="en-GB" w:eastAsia="en-GB"/>
        </w:rPr>
        <w:t xml:space="preserve"> and to finalise details of how friends group and parish council money will be dealt with.</w:t>
      </w:r>
    </w:p>
    <w:p w14:paraId="7D7CC63B" w14:textId="421B49F6" w:rsidR="00C04EAA" w:rsidRDefault="00C04EAA" w:rsidP="00C636E8">
      <w:pPr>
        <w:widowControl/>
        <w:autoSpaceDE/>
        <w:autoSpaceDN/>
        <w:spacing w:after="160"/>
        <w:textAlignment w:val="baseline"/>
        <w:rPr>
          <w:rFonts w:eastAsia="Times New Roman"/>
          <w:b/>
          <w:bCs/>
          <w:color w:val="000000"/>
          <w:sz w:val="24"/>
          <w:szCs w:val="24"/>
          <w:lang w:val="en-GB" w:eastAsia="en-GB"/>
        </w:rPr>
      </w:pPr>
      <w:r>
        <w:rPr>
          <w:rFonts w:eastAsia="Times New Roman"/>
          <w:b/>
          <w:bCs/>
          <w:color w:val="000000"/>
          <w:sz w:val="24"/>
          <w:szCs w:val="24"/>
          <w:lang w:val="en-GB" w:eastAsia="en-GB"/>
        </w:rPr>
        <w:t xml:space="preserve">SOLAR </w:t>
      </w:r>
      <w:proofErr w:type="gramStart"/>
      <w:r>
        <w:rPr>
          <w:rFonts w:eastAsia="Times New Roman"/>
          <w:b/>
          <w:bCs/>
          <w:color w:val="000000"/>
          <w:sz w:val="24"/>
          <w:szCs w:val="24"/>
          <w:lang w:val="en-GB" w:eastAsia="en-GB"/>
        </w:rPr>
        <w:t>FARM  have</w:t>
      </w:r>
      <w:proofErr w:type="gramEnd"/>
      <w:r>
        <w:rPr>
          <w:rFonts w:eastAsia="Times New Roman"/>
          <w:b/>
          <w:bCs/>
          <w:color w:val="000000"/>
          <w:sz w:val="24"/>
          <w:szCs w:val="24"/>
          <w:lang w:val="en-GB" w:eastAsia="en-GB"/>
        </w:rPr>
        <w:t xml:space="preserve"> sent details to the clerk. </w:t>
      </w:r>
    </w:p>
    <w:p w14:paraId="604952CE" w14:textId="5DC25E60" w:rsidR="00C04EAA" w:rsidRDefault="00C04EAA" w:rsidP="00C636E8">
      <w:pPr>
        <w:widowControl/>
        <w:autoSpaceDE/>
        <w:autoSpaceDN/>
        <w:spacing w:after="160"/>
        <w:textAlignment w:val="baseline"/>
        <w:rPr>
          <w:rFonts w:eastAsia="Times New Roman"/>
          <w:b/>
          <w:bCs/>
          <w:color w:val="000000"/>
          <w:sz w:val="24"/>
          <w:szCs w:val="24"/>
          <w:lang w:val="en-GB" w:eastAsia="en-GB"/>
        </w:rPr>
      </w:pPr>
      <w:r>
        <w:rPr>
          <w:rFonts w:eastAsia="Times New Roman"/>
          <w:b/>
          <w:bCs/>
          <w:color w:val="000000"/>
          <w:sz w:val="24"/>
          <w:szCs w:val="24"/>
          <w:lang w:val="en-GB" w:eastAsia="en-GB"/>
        </w:rPr>
        <w:t xml:space="preserve">THE ORCHARD FENCING;  having sent photos from Ken and asked this is </w:t>
      </w:r>
      <w:proofErr w:type="spellStart"/>
      <w:r>
        <w:rPr>
          <w:rFonts w:eastAsia="Times New Roman"/>
          <w:b/>
          <w:bCs/>
          <w:color w:val="000000"/>
          <w:sz w:val="24"/>
          <w:szCs w:val="24"/>
          <w:lang w:val="en-GB" w:eastAsia="en-GB"/>
        </w:rPr>
        <w:t>delat</w:t>
      </w:r>
      <w:proofErr w:type="spellEnd"/>
      <w:r>
        <w:rPr>
          <w:rFonts w:eastAsia="Times New Roman"/>
          <w:b/>
          <w:bCs/>
          <w:color w:val="000000"/>
          <w:sz w:val="24"/>
          <w:szCs w:val="24"/>
          <w:lang w:val="en-GB" w:eastAsia="en-GB"/>
        </w:rPr>
        <w:t xml:space="preserve"> with urgently still has not been done</w:t>
      </w:r>
    </w:p>
    <w:p w14:paraId="4A8C8766" w14:textId="77777777" w:rsidR="00680C2E" w:rsidRDefault="00680C2E" w:rsidP="00C636E8">
      <w:pPr>
        <w:widowControl/>
        <w:autoSpaceDE/>
        <w:autoSpaceDN/>
        <w:spacing w:after="160"/>
        <w:textAlignment w:val="baseline"/>
        <w:rPr>
          <w:rFonts w:eastAsia="Times New Roman"/>
          <w:b/>
          <w:bCs/>
          <w:color w:val="000000"/>
          <w:sz w:val="24"/>
          <w:szCs w:val="24"/>
          <w:lang w:val="en-GB" w:eastAsia="en-GB"/>
        </w:rPr>
      </w:pPr>
    </w:p>
    <w:p w14:paraId="29CF94E5" w14:textId="1C642FDA" w:rsidR="00C636E8" w:rsidRPr="00C636E8" w:rsidRDefault="00C636E8" w:rsidP="00C636E8">
      <w:pPr>
        <w:widowControl/>
        <w:autoSpaceDE/>
        <w:autoSpaceDN/>
        <w:spacing w:after="160"/>
        <w:textAlignment w:val="baseline"/>
        <w:rPr>
          <w:rFonts w:eastAsia="Times New Roman"/>
          <w:b/>
          <w:bCs/>
          <w:color w:val="000000"/>
          <w:sz w:val="24"/>
          <w:szCs w:val="24"/>
          <w:lang w:val="en-GB" w:eastAsia="en-GB"/>
        </w:rPr>
      </w:pPr>
      <w:r w:rsidRPr="00C636E8">
        <w:rPr>
          <w:rFonts w:eastAsia="Times New Roman"/>
          <w:b/>
          <w:bCs/>
          <w:color w:val="000000"/>
          <w:sz w:val="24"/>
          <w:szCs w:val="24"/>
          <w:lang w:val="en-GB" w:eastAsia="en-GB"/>
        </w:rPr>
        <w:t>Increasing School Places for SEND Students</w:t>
      </w:r>
    </w:p>
    <w:p w14:paraId="477F860E" w14:textId="28B523C2" w:rsidR="00C636E8" w:rsidRDefault="00C636E8" w:rsidP="007E78E0">
      <w:pPr>
        <w:widowControl/>
        <w:autoSpaceDE/>
        <w:autoSpaceDN/>
        <w:rPr>
          <w:rFonts w:eastAsia="Arial"/>
          <w:sz w:val="24"/>
          <w:szCs w:val="24"/>
          <w:lang w:val="en-GB"/>
        </w:rPr>
      </w:pPr>
      <w:r w:rsidRPr="00C636E8">
        <w:rPr>
          <w:rFonts w:eastAsia="Calibri"/>
          <w:sz w:val="24"/>
          <w:szCs w:val="24"/>
          <w:lang w:val="en-GB"/>
        </w:rPr>
        <w:t xml:space="preserve">On Tuesday 1 April, Cabinet voted to increase the number of school places in the county for children and young people with special education needs and disabilities (SEND), using £18.6m of available capital funding. The plans agreed include opening specialist units within existing mainstream schools, which would create around 100 new places for SEND students The second proposal agreed was to </w:t>
      </w:r>
      <w:r w:rsidRPr="00C636E8">
        <w:rPr>
          <w:rFonts w:eastAsia="Arial"/>
          <w:sz w:val="24"/>
          <w:szCs w:val="24"/>
          <w:lang w:val="en-GB"/>
        </w:rPr>
        <w:t xml:space="preserve">allocate up to £12m to create satellite provisions of the existing special schools in Suffolk, </w:t>
      </w:r>
      <w:proofErr w:type="gramStart"/>
      <w:r w:rsidRPr="00C636E8">
        <w:rPr>
          <w:rFonts w:eastAsia="Arial"/>
          <w:sz w:val="24"/>
          <w:szCs w:val="24"/>
          <w:lang w:val="en-GB"/>
        </w:rPr>
        <w:t>The</w:t>
      </w:r>
      <w:proofErr w:type="gramEnd"/>
      <w:r w:rsidRPr="00C636E8">
        <w:rPr>
          <w:rFonts w:eastAsia="Arial"/>
          <w:sz w:val="24"/>
          <w:szCs w:val="24"/>
          <w:lang w:val="en-GB"/>
        </w:rPr>
        <w:t xml:space="preserve"> possibility of the council opening its own independent school was also discussed, and may be explored in the future. </w:t>
      </w:r>
    </w:p>
    <w:p w14:paraId="51FB5F92" w14:textId="77777777" w:rsidR="007E78E0" w:rsidRDefault="007E78E0" w:rsidP="007E78E0">
      <w:pPr>
        <w:widowControl/>
        <w:autoSpaceDE/>
        <w:autoSpaceDN/>
        <w:rPr>
          <w:rFonts w:eastAsia="Arial"/>
          <w:sz w:val="24"/>
          <w:szCs w:val="24"/>
          <w:lang w:val="en-GB"/>
        </w:rPr>
      </w:pPr>
    </w:p>
    <w:p w14:paraId="740DE537" w14:textId="00FB6490" w:rsidR="007E78E0" w:rsidRPr="007E78E0" w:rsidRDefault="007E78E0" w:rsidP="007E78E0">
      <w:pPr>
        <w:widowControl/>
        <w:autoSpaceDE/>
        <w:autoSpaceDN/>
        <w:rPr>
          <w:rFonts w:eastAsia="Calibri"/>
          <w:b/>
          <w:bCs/>
          <w:sz w:val="24"/>
          <w:szCs w:val="24"/>
          <w:lang w:val="en-GB"/>
        </w:rPr>
      </w:pPr>
      <w:r w:rsidRPr="007E78E0">
        <w:rPr>
          <w:rFonts w:eastAsia="Arial"/>
          <w:b/>
          <w:bCs/>
          <w:sz w:val="24"/>
          <w:szCs w:val="24"/>
          <w:lang w:val="en-GB"/>
        </w:rPr>
        <w:t>Adult skills training</w:t>
      </w:r>
    </w:p>
    <w:p w14:paraId="0246AE32" w14:textId="64DD0795" w:rsidR="00C636E8" w:rsidRPr="00C636E8" w:rsidRDefault="00C636E8" w:rsidP="00C636E8">
      <w:pPr>
        <w:widowControl/>
        <w:autoSpaceDE/>
        <w:autoSpaceDN/>
        <w:spacing w:after="160" w:line="276" w:lineRule="auto"/>
        <w:rPr>
          <w:rFonts w:eastAsia="Aptos"/>
          <w:sz w:val="24"/>
          <w:szCs w:val="24"/>
          <w:lang w:val="en-GB"/>
          <w14:ligatures w14:val="standardContextual"/>
        </w:rPr>
      </w:pPr>
      <w:r w:rsidRPr="00C636E8">
        <w:rPr>
          <w:rFonts w:eastAsia="Aptos"/>
          <w:sz w:val="24"/>
          <w:szCs w:val="24"/>
          <w:lang w:val="en-GB"/>
          <w14:ligatures w14:val="standardContextual"/>
        </w:rPr>
        <w:t xml:space="preserve">The Department for Education has allocated Suffolk County Council up to £4m to be spent delivering free skills training to an extra 1,345 adults across Norfolk and Suffolk this year. The money will be used to support the council’s ‘Skills Bootcamps’, which help residents gain the specific skills they need to gain well-paid jobs with local employers. Courses last up to 16 weeks and offer a combination of online and in-person learning to suit a variety of </w:t>
      </w:r>
      <w:proofErr w:type="gramStart"/>
      <w:r w:rsidRPr="00C636E8">
        <w:rPr>
          <w:rFonts w:eastAsia="Aptos"/>
          <w:sz w:val="24"/>
          <w:szCs w:val="24"/>
          <w:lang w:val="en-GB"/>
          <w14:ligatures w14:val="standardContextual"/>
        </w:rPr>
        <w:t>schedules,.</w:t>
      </w:r>
      <w:proofErr w:type="gramEnd"/>
      <w:r w:rsidRPr="00C636E8">
        <w:rPr>
          <w:rFonts w:eastAsia="Aptos"/>
          <w:sz w:val="24"/>
          <w:szCs w:val="24"/>
          <w:lang w:val="en-GB"/>
          <w14:ligatures w14:val="standardContextual"/>
        </w:rPr>
        <w:t xml:space="preserve"> Those interested in taking part in the Skills Bootcamps can find more information here: </w:t>
      </w:r>
      <w:hyperlink r:id="rId5" w:history="1">
        <w:r w:rsidRPr="00C636E8">
          <w:rPr>
            <w:rFonts w:eastAsia="Aptos"/>
            <w:color w:val="0000FF"/>
            <w:sz w:val="24"/>
            <w:szCs w:val="24"/>
            <w:u w:val="single"/>
            <w:lang w:val="en-GB"/>
            <w14:ligatures w14:val="standardContextual"/>
          </w:rPr>
          <w:t>https://www.suffolk.gov.uk/business/supporting-employers-training-your-workforce/skills-bootcamps</w:t>
        </w:r>
      </w:hyperlink>
      <w:r w:rsidRPr="00C636E8">
        <w:rPr>
          <w:rFonts w:eastAsia="Aptos"/>
          <w:sz w:val="24"/>
          <w:szCs w:val="24"/>
          <w:lang w:val="en-GB"/>
          <w14:ligatures w14:val="standardContextual"/>
        </w:rPr>
        <w:t xml:space="preserve"> </w:t>
      </w:r>
    </w:p>
    <w:p w14:paraId="6C9555E1" w14:textId="77777777" w:rsidR="00C636E8" w:rsidRPr="00C636E8" w:rsidRDefault="00C636E8" w:rsidP="00C636E8">
      <w:pPr>
        <w:widowControl/>
        <w:autoSpaceDE/>
        <w:autoSpaceDN/>
        <w:spacing w:after="160" w:line="252" w:lineRule="auto"/>
        <w:rPr>
          <w:rFonts w:eastAsia="Aptos"/>
          <w:color w:val="000000"/>
          <w:sz w:val="24"/>
          <w:szCs w:val="24"/>
          <w:lang w:val="en-GB"/>
        </w:rPr>
      </w:pPr>
    </w:p>
    <w:p w14:paraId="380C8EE7" w14:textId="7407769B" w:rsidR="00C636E8" w:rsidRPr="00C636E8" w:rsidRDefault="00C636E8" w:rsidP="00C636E8">
      <w:pPr>
        <w:widowControl/>
        <w:autoSpaceDE/>
        <w:autoSpaceDN/>
        <w:spacing w:after="160" w:line="252" w:lineRule="auto"/>
        <w:rPr>
          <w:rFonts w:eastAsia="Aptos"/>
          <w:b/>
          <w:bCs/>
          <w:color w:val="000000"/>
          <w:sz w:val="24"/>
          <w:szCs w:val="24"/>
          <w:lang w:val="en-GB"/>
        </w:rPr>
      </w:pPr>
      <w:r w:rsidRPr="00C636E8">
        <w:rPr>
          <w:rFonts w:eastAsia="Aptos"/>
          <w:b/>
          <w:bCs/>
          <w:sz w:val="24"/>
          <w:szCs w:val="24"/>
          <w:lang w:val="en-GB"/>
        </w:rPr>
        <w:t xml:space="preserve">6,000 Public EV </w:t>
      </w:r>
      <w:r w:rsidR="007E78E0" w:rsidRPr="00C636E8">
        <w:rPr>
          <w:rFonts w:eastAsia="Aptos"/>
          <w:b/>
          <w:bCs/>
          <w:sz w:val="24"/>
          <w:szCs w:val="24"/>
          <w:lang w:val="en-GB"/>
        </w:rPr>
        <w:t>Charge points</w:t>
      </w:r>
      <w:r w:rsidRPr="00C636E8">
        <w:rPr>
          <w:rFonts w:eastAsia="Aptos"/>
          <w:b/>
          <w:bCs/>
          <w:sz w:val="24"/>
          <w:szCs w:val="24"/>
          <w:lang w:val="en-GB"/>
        </w:rPr>
        <w:t xml:space="preserve"> Planned </w:t>
      </w:r>
    </w:p>
    <w:p w14:paraId="54D30F8E" w14:textId="758045DB" w:rsidR="00C636E8" w:rsidRPr="00C636E8" w:rsidRDefault="00C636E8" w:rsidP="00C636E8">
      <w:pPr>
        <w:widowControl/>
        <w:autoSpaceDE/>
        <w:autoSpaceDN/>
        <w:spacing w:after="160" w:line="252" w:lineRule="auto"/>
        <w:rPr>
          <w:rFonts w:eastAsia="Aptos"/>
          <w:sz w:val="24"/>
          <w:szCs w:val="24"/>
          <w:lang w:val="en-GB"/>
        </w:rPr>
      </w:pPr>
      <w:r w:rsidRPr="00C636E8">
        <w:rPr>
          <w:rFonts w:eastAsia="Aptos"/>
          <w:sz w:val="24"/>
          <w:szCs w:val="24"/>
          <w:lang w:val="en-GB"/>
        </w:rPr>
        <w:t xml:space="preserve">Suffolk County Council will be installing around 6,000 new public electric vehicle (EV) </w:t>
      </w:r>
      <w:r w:rsidR="007E78E0" w:rsidRPr="00C636E8">
        <w:rPr>
          <w:rFonts w:eastAsia="Aptos"/>
          <w:sz w:val="24"/>
          <w:szCs w:val="24"/>
          <w:lang w:val="en-GB"/>
        </w:rPr>
        <w:t>charge points</w:t>
      </w:r>
      <w:r w:rsidRPr="00C636E8">
        <w:rPr>
          <w:rFonts w:eastAsia="Aptos"/>
          <w:sz w:val="24"/>
          <w:szCs w:val="24"/>
          <w:lang w:val="en-GB"/>
        </w:rPr>
        <w:t xml:space="preserve"> across the county. From the summer, thousands of charging points will be installed on residential streets, with many locations suggested by </w:t>
      </w:r>
      <w:proofErr w:type="gramStart"/>
      <w:r w:rsidRPr="00C636E8">
        <w:rPr>
          <w:rFonts w:eastAsia="Aptos"/>
          <w:sz w:val="24"/>
          <w:szCs w:val="24"/>
          <w:lang w:val="en-GB"/>
        </w:rPr>
        <w:t>local residents</w:t>
      </w:r>
      <w:proofErr w:type="gramEnd"/>
      <w:r w:rsidRPr="00C636E8">
        <w:rPr>
          <w:rFonts w:eastAsia="Aptos"/>
          <w:sz w:val="24"/>
          <w:szCs w:val="24"/>
          <w:lang w:val="en-GB"/>
        </w:rPr>
        <w:t xml:space="preserve"> following the survey which was undertaken last year, or by liaison with communities and district/borough councils. </w:t>
      </w:r>
      <w:proofErr w:type="gramStart"/>
      <w:r w:rsidRPr="00C636E8">
        <w:rPr>
          <w:rFonts w:eastAsia="Aptos"/>
          <w:sz w:val="24"/>
          <w:szCs w:val="24"/>
          <w:lang w:val="en-GB"/>
        </w:rPr>
        <w:t>The majority of</w:t>
      </w:r>
      <w:proofErr w:type="gramEnd"/>
      <w:r w:rsidRPr="00C636E8">
        <w:rPr>
          <w:rFonts w:eastAsia="Aptos"/>
          <w:sz w:val="24"/>
          <w:szCs w:val="24"/>
          <w:lang w:val="en-GB"/>
        </w:rPr>
        <w:t xml:space="preserve"> installations will be bollard-style units at the kerbside, suitable for long-stay or overnight charging, when drivers will be able to benefit from an overnight off-peak tariff, and there will also be a dedicated resident’s tariff which features discounted charging at all times. Public car parks will also see </w:t>
      </w:r>
      <w:proofErr w:type="gramStart"/>
      <w:r w:rsidRPr="00C636E8">
        <w:rPr>
          <w:rFonts w:eastAsia="Aptos"/>
          <w:sz w:val="24"/>
          <w:szCs w:val="24"/>
          <w:lang w:val="en-GB"/>
        </w:rPr>
        <w:t>a number of</w:t>
      </w:r>
      <w:proofErr w:type="gramEnd"/>
      <w:r w:rsidRPr="00C636E8">
        <w:rPr>
          <w:rFonts w:eastAsia="Aptos"/>
          <w:sz w:val="24"/>
          <w:szCs w:val="24"/>
          <w:lang w:val="en-GB"/>
        </w:rPr>
        <w:t xml:space="preserve"> rapid and ultra-rapid </w:t>
      </w:r>
      <w:r w:rsidR="007E78E0" w:rsidRPr="00C636E8">
        <w:rPr>
          <w:rFonts w:eastAsia="Aptos"/>
          <w:sz w:val="24"/>
          <w:szCs w:val="24"/>
          <w:lang w:val="en-GB"/>
        </w:rPr>
        <w:t>charge point</w:t>
      </w:r>
      <w:r w:rsidRPr="00C636E8">
        <w:rPr>
          <w:rFonts w:eastAsia="Aptos"/>
          <w:sz w:val="24"/>
          <w:szCs w:val="24"/>
          <w:lang w:val="en-GB"/>
        </w:rPr>
        <w:t xml:space="preserve"> installations, for quicker charging. This project has been made possible due to a successful £5.3 million bid by SCC to the government’s Local Electric Vehicle Infrastructure (LEVI) fund. This summer’s roll-out will use a proportion of this funding, with a further £16 million of funding provided by the </w:t>
      </w:r>
      <w:r w:rsidR="007E78E0" w:rsidRPr="00C636E8">
        <w:rPr>
          <w:rFonts w:eastAsia="Aptos"/>
          <w:sz w:val="24"/>
          <w:szCs w:val="24"/>
          <w:lang w:val="en-GB"/>
        </w:rPr>
        <w:t>charge point</w:t>
      </w:r>
      <w:r w:rsidRPr="00C636E8">
        <w:rPr>
          <w:rFonts w:eastAsia="Aptos"/>
          <w:sz w:val="24"/>
          <w:szCs w:val="24"/>
          <w:lang w:val="en-GB"/>
        </w:rPr>
        <w:t xml:space="preserve"> operator, </w:t>
      </w:r>
      <w:r w:rsidRPr="00C636E8">
        <w:rPr>
          <w:rFonts w:eastAsia="Aptos"/>
          <w:i/>
          <w:iCs/>
          <w:sz w:val="24"/>
          <w:szCs w:val="24"/>
          <w:lang w:val="en-GB"/>
        </w:rPr>
        <w:t>Believe</w:t>
      </w:r>
      <w:r w:rsidRPr="00C636E8">
        <w:rPr>
          <w:rFonts w:eastAsia="Aptos"/>
          <w:sz w:val="24"/>
          <w:szCs w:val="24"/>
          <w:lang w:val="en-GB"/>
        </w:rPr>
        <w:t xml:space="preserve">. </w:t>
      </w:r>
    </w:p>
    <w:p w14:paraId="375903E6" w14:textId="77777777" w:rsidR="00C636E8" w:rsidRPr="00C636E8" w:rsidRDefault="00C636E8" w:rsidP="00C636E8">
      <w:pPr>
        <w:widowControl/>
        <w:autoSpaceDE/>
        <w:autoSpaceDN/>
        <w:spacing w:after="160"/>
        <w:rPr>
          <w:rFonts w:eastAsia="Aptos"/>
          <w:b/>
          <w:bCs/>
          <w:sz w:val="24"/>
          <w:szCs w:val="24"/>
          <w:lang w:val="en-GB"/>
          <w14:ligatures w14:val="standardContextual"/>
        </w:rPr>
      </w:pPr>
      <w:r w:rsidRPr="00C636E8">
        <w:rPr>
          <w:rFonts w:eastAsia="Aptos"/>
          <w:b/>
          <w:bCs/>
          <w:sz w:val="24"/>
          <w:szCs w:val="24"/>
          <w:lang w:val="en-GB"/>
          <w14:ligatures w14:val="standardContextual"/>
        </w:rPr>
        <w:t>Local Nature Recovery Strategy</w:t>
      </w:r>
    </w:p>
    <w:p w14:paraId="6CF76279" w14:textId="4ABE3859" w:rsidR="00C636E8" w:rsidRPr="00C636E8" w:rsidRDefault="00C636E8" w:rsidP="00C636E8">
      <w:pPr>
        <w:widowControl/>
        <w:autoSpaceDE/>
        <w:autoSpaceDN/>
        <w:spacing w:after="160" w:line="276" w:lineRule="auto"/>
        <w:rPr>
          <w:rFonts w:eastAsia="Aptos"/>
          <w:sz w:val="24"/>
          <w:szCs w:val="24"/>
          <w:lang w:val="en-GB"/>
          <w14:ligatures w14:val="standardContextual"/>
        </w:rPr>
      </w:pPr>
      <w:r w:rsidRPr="00C636E8">
        <w:rPr>
          <w:rFonts w:eastAsia="Aptos"/>
          <w:sz w:val="24"/>
          <w:szCs w:val="24"/>
          <w:lang w:val="en-GB"/>
          <w14:ligatures w14:val="standardContextual"/>
        </w:rPr>
        <w:t>Suffolk County Council has</w:t>
      </w:r>
      <w:r w:rsidRPr="00C636E8">
        <w:rPr>
          <w:rFonts w:eastAsia="Times New Roman"/>
          <w:sz w:val="24"/>
          <w:szCs w:val="24"/>
          <w:lang w:val="en-GB"/>
        </w:rPr>
        <w:t xml:space="preserve"> drafted a new strategy to help restore and enhance nature across Suffolk, and </w:t>
      </w:r>
      <w:r w:rsidRPr="00C636E8">
        <w:rPr>
          <w:rFonts w:eastAsia="Aptos"/>
          <w:sz w:val="24"/>
          <w:szCs w:val="24"/>
          <w:lang w:val="en-GB"/>
          <w14:ligatures w14:val="standardContextual"/>
        </w:rPr>
        <w:t xml:space="preserve">has launched a consultation so residents can share their </w:t>
      </w:r>
      <w:proofErr w:type="gramStart"/>
      <w:r w:rsidRPr="00C636E8">
        <w:rPr>
          <w:rFonts w:eastAsia="Aptos"/>
          <w:sz w:val="24"/>
          <w:szCs w:val="24"/>
          <w:lang w:val="en-GB"/>
          <w14:ligatures w14:val="standardContextual"/>
        </w:rPr>
        <w:t>views..</w:t>
      </w:r>
      <w:proofErr w:type="gramEnd"/>
      <w:r w:rsidRPr="00C636E8">
        <w:rPr>
          <w:rFonts w:eastAsia="Aptos"/>
          <w:sz w:val="24"/>
          <w:szCs w:val="24"/>
          <w:lang w:val="en-GB"/>
          <w14:ligatures w14:val="standardContextual"/>
        </w:rPr>
        <w:t xml:space="preserve"> The plan is to create a national ‘nature network’, proposing actions such as the creation of new habitats, planting of trees and hedgerows, and more sustainable management of existing woodlands and other habitats like grasslands.  </w:t>
      </w:r>
    </w:p>
    <w:p w14:paraId="6989A694" w14:textId="77777777" w:rsidR="00C636E8" w:rsidRPr="00C636E8" w:rsidRDefault="00C636E8" w:rsidP="00C636E8">
      <w:pPr>
        <w:widowControl/>
        <w:autoSpaceDE/>
        <w:autoSpaceDN/>
        <w:spacing w:after="160" w:line="276" w:lineRule="auto"/>
        <w:rPr>
          <w:rFonts w:eastAsia="Aptos"/>
          <w:sz w:val="24"/>
          <w:szCs w:val="24"/>
          <w:lang w:val="en-GB"/>
          <w14:ligatures w14:val="standardContextual"/>
        </w:rPr>
      </w:pPr>
      <w:r w:rsidRPr="00C636E8">
        <w:rPr>
          <w:rFonts w:eastAsia="Aptos"/>
          <w:sz w:val="24"/>
          <w:szCs w:val="24"/>
          <w:lang w:val="en-GB"/>
          <w14:ligatures w14:val="standardContextual"/>
        </w:rPr>
        <w:t xml:space="preserve">The consultation on the Suffolk Local Nature Recovery Strategy is open to everyone in Suffolk - residents, landowners, land managers, farmers, businesses and the wider community. There is also the opportunity to view and respond to maps of local areas, where specific measures to help nature could be taken. Both opportunities to provide feedback will close on 11 June 2025, and can be found at </w:t>
      </w:r>
      <w:hyperlink r:id="rId6" w:history="1">
        <w:r w:rsidRPr="00C636E8">
          <w:rPr>
            <w:rFonts w:eastAsia="Aptos"/>
            <w:color w:val="0000FF"/>
            <w:sz w:val="24"/>
            <w:szCs w:val="24"/>
            <w:u w:val="single"/>
            <w:lang w:val="en-GB"/>
            <w14:ligatures w14:val="standardContextual"/>
          </w:rPr>
          <w:t>www.suffolk.gov.uk/consultations</w:t>
        </w:r>
      </w:hyperlink>
    </w:p>
    <w:p w14:paraId="60C867E3" w14:textId="77777777" w:rsidR="00C636E8" w:rsidRPr="00C636E8" w:rsidRDefault="00C636E8" w:rsidP="00C636E8">
      <w:pPr>
        <w:spacing w:before="4"/>
        <w:rPr>
          <w:sz w:val="17"/>
          <w:szCs w:val="24"/>
        </w:rPr>
      </w:pPr>
      <w:r w:rsidRPr="00C636E8">
        <w:rPr>
          <w:noProof/>
          <w:sz w:val="24"/>
          <w:szCs w:val="24"/>
        </w:rPr>
        <mc:AlternateContent>
          <mc:Choice Requires="wps">
            <w:drawing>
              <wp:anchor distT="0" distB="0" distL="0" distR="0" simplePos="0" relativeHeight="487592448" behindDoc="1" locked="0" layoutInCell="1" allowOverlap="1" wp14:anchorId="095DF961" wp14:editId="7534BE39">
                <wp:simplePos x="0" y="0"/>
                <wp:positionH relativeFrom="page">
                  <wp:posOffset>357187</wp:posOffset>
                </wp:positionH>
                <wp:positionV relativeFrom="paragraph">
                  <wp:posOffset>148411</wp:posOffset>
                </wp:positionV>
                <wp:extent cx="6848475" cy="1270"/>
                <wp:effectExtent l="0" t="0" r="0" b="0"/>
                <wp:wrapTopAndBottom/>
                <wp:docPr id="1383219560"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8475" cy="1270"/>
                        </a:xfrm>
                        <a:custGeom>
                          <a:avLst/>
                          <a:gdLst/>
                          <a:ahLst/>
                          <a:cxnLst/>
                          <a:rect l="l" t="t" r="r" b="b"/>
                          <a:pathLst>
                            <a:path w="6848475">
                              <a:moveTo>
                                <a:pt x="0" y="0"/>
                              </a:moveTo>
                              <a:lnTo>
                                <a:pt x="6848474" y="0"/>
                              </a:lnTo>
                            </a:path>
                          </a:pathLst>
                        </a:custGeom>
                        <a:ln w="9524">
                          <a:solidFill>
                            <a:srgbClr val="4E1FD5"/>
                          </a:solidFill>
                          <a:prstDash val="solid"/>
                        </a:ln>
                      </wps:spPr>
                      <wps:bodyPr wrap="square" lIns="0" tIns="0" rIns="0" bIns="0" rtlCol="0">
                        <a:prstTxWarp prst="textNoShape">
                          <a:avLst/>
                        </a:prstTxWarp>
                        <a:noAutofit/>
                      </wps:bodyPr>
                    </wps:wsp>
                  </a:graphicData>
                </a:graphic>
              </wp:anchor>
            </w:drawing>
          </mc:Choice>
          <mc:Fallback>
            <w:pict>
              <v:shape w14:anchorId="4563FA75" id="Graphic 26" o:spid="_x0000_s1026" style="position:absolute;margin-left:28.1pt;margin-top:11.7pt;width:539.2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848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" path="m,l6848474,e" filled="f" strokecolor="#4e1fd5" strokeweight=".26456mm">
                <v:path arrowok="t"/>
                <w10:wrap type="topAndBottom" anchorx="page"/>
              </v:shape>
            </w:pict>
          </mc:Fallback>
        </mc:AlternateContent>
      </w:r>
    </w:p>
    <w:p w14:paraId="03464D6E" w14:textId="77777777" w:rsidR="00C636E8" w:rsidRPr="00C636E8" w:rsidRDefault="00C636E8" w:rsidP="00C636E8">
      <w:pPr>
        <w:spacing w:before="203"/>
        <w:ind w:left="114"/>
        <w:outlineLvl w:val="1"/>
        <w:rPr>
          <w:rFonts w:ascii="Arial Black" w:eastAsia="Arial Black" w:hAnsi="Arial Black" w:cs="Arial Black"/>
          <w:sz w:val="36"/>
          <w:szCs w:val="36"/>
        </w:rPr>
      </w:pPr>
      <w:r w:rsidRPr="00C636E8">
        <w:rPr>
          <w:rFonts w:ascii="Arial Black" w:eastAsia="Arial Black" w:hAnsi="Arial Black" w:cs="Arial Black"/>
          <w:color w:val="383838"/>
          <w:w w:val="90"/>
          <w:sz w:val="36"/>
          <w:szCs w:val="36"/>
        </w:rPr>
        <w:t>Social</w:t>
      </w:r>
      <w:r w:rsidRPr="00C636E8">
        <w:rPr>
          <w:rFonts w:ascii="Arial Black" w:eastAsia="Arial Black" w:hAnsi="Arial Black" w:cs="Arial Black"/>
          <w:color w:val="383838"/>
          <w:spacing w:val="12"/>
          <w:sz w:val="36"/>
          <w:szCs w:val="36"/>
        </w:rPr>
        <w:t xml:space="preserve"> </w:t>
      </w:r>
      <w:r w:rsidRPr="00C636E8">
        <w:rPr>
          <w:rFonts w:ascii="Arial Black" w:eastAsia="Arial Black" w:hAnsi="Arial Black" w:cs="Arial Black"/>
          <w:color w:val="383838"/>
          <w:w w:val="90"/>
          <w:sz w:val="36"/>
          <w:szCs w:val="36"/>
        </w:rPr>
        <w:t>Media</w:t>
      </w:r>
      <w:r w:rsidRPr="00C636E8">
        <w:rPr>
          <w:rFonts w:ascii="Arial Black" w:eastAsia="Arial Black" w:hAnsi="Arial Black" w:cs="Arial Black"/>
          <w:color w:val="383838"/>
          <w:spacing w:val="12"/>
          <w:sz w:val="36"/>
          <w:szCs w:val="36"/>
        </w:rPr>
        <w:t xml:space="preserve"> </w:t>
      </w:r>
      <w:r w:rsidRPr="00C636E8">
        <w:rPr>
          <w:rFonts w:ascii="Arial Black" w:eastAsia="Arial Black" w:hAnsi="Arial Black" w:cs="Arial Black"/>
          <w:color w:val="383838"/>
          <w:w w:val="90"/>
          <w:sz w:val="36"/>
          <w:szCs w:val="36"/>
        </w:rPr>
        <w:t>and</w:t>
      </w:r>
      <w:r w:rsidRPr="00C636E8">
        <w:rPr>
          <w:rFonts w:ascii="Arial Black" w:eastAsia="Arial Black" w:hAnsi="Arial Black" w:cs="Arial Black"/>
          <w:color w:val="383838"/>
          <w:spacing w:val="13"/>
          <w:sz w:val="36"/>
          <w:szCs w:val="36"/>
        </w:rPr>
        <w:t xml:space="preserve"> </w:t>
      </w:r>
      <w:r w:rsidRPr="00C636E8">
        <w:rPr>
          <w:rFonts w:ascii="Arial Black" w:eastAsia="Arial Black" w:hAnsi="Arial Black" w:cs="Arial Black"/>
          <w:color w:val="383838"/>
          <w:w w:val="90"/>
          <w:sz w:val="36"/>
          <w:szCs w:val="36"/>
        </w:rPr>
        <w:t>Helpful</w:t>
      </w:r>
      <w:r w:rsidRPr="00C636E8">
        <w:rPr>
          <w:rFonts w:ascii="Arial Black" w:eastAsia="Arial Black" w:hAnsi="Arial Black" w:cs="Arial Black"/>
          <w:color w:val="383838"/>
          <w:spacing w:val="12"/>
          <w:sz w:val="36"/>
          <w:szCs w:val="36"/>
        </w:rPr>
        <w:t xml:space="preserve"> </w:t>
      </w:r>
      <w:r w:rsidRPr="00C636E8">
        <w:rPr>
          <w:rFonts w:ascii="Arial Black" w:eastAsia="Arial Black" w:hAnsi="Arial Black" w:cs="Arial Black"/>
          <w:color w:val="383838"/>
          <w:spacing w:val="-2"/>
          <w:w w:val="90"/>
          <w:sz w:val="36"/>
          <w:szCs w:val="36"/>
        </w:rPr>
        <w:t>Links</w:t>
      </w:r>
    </w:p>
    <w:p w14:paraId="3B151FE5" w14:textId="77777777" w:rsidR="00C636E8" w:rsidRPr="00C636E8" w:rsidRDefault="00C636E8" w:rsidP="00C636E8">
      <w:pPr>
        <w:spacing w:before="175"/>
        <w:ind w:left="114"/>
        <w:rPr>
          <w:b/>
          <w:color w:val="383838"/>
          <w:spacing w:val="-4"/>
          <w:sz w:val="24"/>
          <w:szCs w:val="24"/>
        </w:rPr>
      </w:pPr>
      <w:r w:rsidRPr="00C636E8">
        <w:rPr>
          <w:noProof/>
          <w:sz w:val="24"/>
          <w:szCs w:val="24"/>
        </w:rPr>
        <mc:AlternateContent>
          <mc:Choice Requires="wps">
            <w:drawing>
              <wp:anchor distT="0" distB="0" distL="0" distR="0" simplePos="0" relativeHeight="487591424" behindDoc="0" locked="0" layoutInCell="1" allowOverlap="1" wp14:anchorId="0372958F" wp14:editId="5DE0445F">
                <wp:simplePos x="0" y="0"/>
                <wp:positionH relativeFrom="page">
                  <wp:posOffset>4099918</wp:posOffset>
                </wp:positionH>
                <wp:positionV relativeFrom="paragraph">
                  <wp:posOffset>273465</wp:posOffset>
                </wp:positionV>
                <wp:extent cx="23495" cy="9525"/>
                <wp:effectExtent l="0" t="0" r="0" b="0"/>
                <wp:wrapNone/>
                <wp:docPr id="195919895"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 cy="9525"/>
                        </a:xfrm>
                        <a:custGeom>
                          <a:avLst/>
                          <a:gdLst/>
                          <a:ahLst/>
                          <a:cxnLst/>
                          <a:rect l="l" t="t" r="r" b="b"/>
                          <a:pathLst>
                            <a:path w="23495" h="9525">
                              <a:moveTo>
                                <a:pt x="23031" y="9524"/>
                              </a:moveTo>
                              <a:lnTo>
                                <a:pt x="0" y="9524"/>
                              </a:lnTo>
                              <a:lnTo>
                                <a:pt x="0" y="0"/>
                              </a:lnTo>
                              <a:lnTo>
                                <a:pt x="23031" y="0"/>
                              </a:lnTo>
                              <a:lnTo>
                                <a:pt x="23031" y="9524"/>
                              </a:lnTo>
                              <a:close/>
                            </a:path>
                          </a:pathLst>
                        </a:custGeom>
                        <a:solidFill>
                          <a:srgbClr val="1A61FF"/>
                        </a:solidFill>
                      </wps:spPr>
                      <wps:bodyPr wrap="square" lIns="0" tIns="0" rIns="0" bIns="0" rtlCol="0">
                        <a:prstTxWarp prst="textNoShape">
                          <a:avLst/>
                        </a:prstTxWarp>
                        <a:noAutofit/>
                      </wps:bodyPr>
                    </wps:wsp>
                  </a:graphicData>
                </a:graphic>
              </wp:anchor>
            </w:drawing>
          </mc:Choice>
          <mc:Fallback>
            <w:pict>
              <v:shape w14:anchorId="5EB4FF42" id="Graphic 27" o:spid="_x0000_s1026" style="position:absolute;margin-left:322.85pt;margin-top:21.55pt;width:1.85pt;height:.75pt;z-index:487591424;visibility:visible;mso-wrap-style:square;mso-wrap-distance-left:0;mso-wrap-distance-top:0;mso-wrap-distance-right:0;mso-wrap-distance-bottom:0;mso-position-horizontal:absolute;mso-position-horizontal-relative:page;mso-position-vertical:absolute;mso-position-vertical-relative:text;v-text-anchor:top" coordsize="234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" path="m23031,9524l,9524,,,23031,r,9524xe" fillcolor="#1a61ff" stroked="f">
                <v:path arrowok="t"/>
                <w10:wrap anchorx="page"/>
              </v:shape>
            </w:pict>
          </mc:Fallback>
        </mc:AlternateContent>
      </w:r>
      <w:r w:rsidRPr="00C636E8">
        <w:rPr>
          <w:b/>
          <w:color w:val="383838"/>
          <w:spacing w:val="-4"/>
          <w:sz w:val="24"/>
          <w:szCs w:val="24"/>
        </w:rPr>
        <w:t>Follow us on:</w:t>
      </w:r>
    </w:p>
    <w:p w14:paraId="3475711B" w14:textId="77777777" w:rsidR="00C636E8" w:rsidRPr="00C636E8" w:rsidRDefault="00C636E8" w:rsidP="00C636E8">
      <w:pPr>
        <w:spacing w:before="175"/>
        <w:ind w:left="114"/>
        <w:rPr>
          <w:sz w:val="24"/>
          <w:szCs w:val="24"/>
        </w:rPr>
      </w:pPr>
      <w:r w:rsidRPr="00C636E8">
        <w:rPr>
          <w:b/>
          <w:color w:val="383838"/>
          <w:spacing w:val="-4"/>
          <w:sz w:val="24"/>
          <w:szCs w:val="24"/>
        </w:rPr>
        <w:t>Twitter</w:t>
      </w:r>
      <w:r w:rsidRPr="00C636E8">
        <w:rPr>
          <w:b/>
          <w:color w:val="383838"/>
          <w:spacing w:val="-8"/>
          <w:sz w:val="24"/>
          <w:szCs w:val="24"/>
        </w:rPr>
        <w:t xml:space="preserve"> </w:t>
      </w:r>
      <w:r w:rsidRPr="00C636E8">
        <w:rPr>
          <w:color w:val="383838"/>
          <w:spacing w:val="-4"/>
          <w:sz w:val="24"/>
          <w:szCs w:val="24"/>
        </w:rPr>
        <w:t>-</w:t>
      </w:r>
      <w:r w:rsidRPr="00C636E8">
        <w:rPr>
          <w:color w:val="383838"/>
          <w:spacing w:val="-12"/>
          <w:sz w:val="24"/>
          <w:szCs w:val="24"/>
        </w:rPr>
        <w:t xml:space="preserve"> </w:t>
      </w:r>
      <w:hyperlink r:id="rId7">
        <w:r w:rsidRPr="00C636E8">
          <w:rPr>
            <w:color w:val="1A61FF"/>
            <w:spacing w:val="-4"/>
            <w:sz w:val="24"/>
            <w:szCs w:val="24"/>
            <w:u w:val="single" w:color="1A61FF"/>
          </w:rPr>
          <w:t>Suﬀolk</w:t>
        </w:r>
        <w:r w:rsidRPr="00C636E8">
          <w:rPr>
            <w:color w:val="1A61FF"/>
            <w:spacing w:val="-12"/>
            <w:sz w:val="24"/>
            <w:szCs w:val="24"/>
            <w:u w:val="single" w:color="1A61FF"/>
          </w:rPr>
          <w:t xml:space="preserve"> </w:t>
        </w:r>
        <w:r w:rsidRPr="00C636E8">
          <w:rPr>
            <w:color w:val="1A61FF"/>
            <w:spacing w:val="-4"/>
            <w:sz w:val="24"/>
            <w:szCs w:val="24"/>
            <w:u w:val="single" w:color="1A61FF"/>
          </w:rPr>
          <w:t>Green,</w:t>
        </w:r>
        <w:r w:rsidRPr="00C636E8">
          <w:rPr>
            <w:color w:val="1A61FF"/>
            <w:spacing w:val="-12"/>
            <w:sz w:val="24"/>
            <w:szCs w:val="24"/>
            <w:u w:val="single" w:color="1A61FF"/>
          </w:rPr>
          <w:t xml:space="preserve"> </w:t>
        </w:r>
        <w:r w:rsidRPr="00C636E8">
          <w:rPr>
            <w:color w:val="1A61FF"/>
            <w:spacing w:val="-4"/>
            <w:sz w:val="24"/>
            <w:szCs w:val="24"/>
            <w:u w:val="single" w:color="1A61FF"/>
          </w:rPr>
          <w:t>Lib</w:t>
        </w:r>
        <w:r w:rsidRPr="00C636E8">
          <w:rPr>
            <w:color w:val="1A61FF"/>
            <w:spacing w:val="-12"/>
            <w:sz w:val="24"/>
            <w:szCs w:val="24"/>
            <w:u w:val="single" w:color="1A61FF"/>
          </w:rPr>
          <w:t xml:space="preserve"> </w:t>
        </w:r>
        <w:r w:rsidRPr="00C636E8">
          <w:rPr>
            <w:color w:val="1A61FF"/>
            <w:spacing w:val="-4"/>
            <w:sz w:val="24"/>
            <w:szCs w:val="24"/>
            <w:u w:val="single" w:color="1A61FF"/>
          </w:rPr>
          <w:t>Dem</w:t>
        </w:r>
        <w:r w:rsidRPr="00C636E8">
          <w:rPr>
            <w:color w:val="1A61FF"/>
            <w:spacing w:val="-13"/>
            <w:sz w:val="24"/>
            <w:szCs w:val="24"/>
            <w:u w:val="single" w:color="1A61FF"/>
          </w:rPr>
          <w:t xml:space="preserve"> </w:t>
        </w:r>
        <w:r w:rsidRPr="00C636E8">
          <w:rPr>
            <w:color w:val="1A61FF"/>
            <w:spacing w:val="-4"/>
            <w:sz w:val="24"/>
            <w:szCs w:val="24"/>
            <w:u w:val="single" w:color="1A61FF"/>
          </w:rPr>
          <w:t>&amp;</w:t>
        </w:r>
        <w:r w:rsidRPr="00C636E8">
          <w:rPr>
            <w:color w:val="1A61FF"/>
            <w:spacing w:val="-12"/>
            <w:sz w:val="24"/>
            <w:szCs w:val="24"/>
            <w:u w:val="single" w:color="1A61FF"/>
          </w:rPr>
          <w:t xml:space="preserve"> </w:t>
        </w:r>
        <w:r w:rsidRPr="00C636E8">
          <w:rPr>
            <w:color w:val="1A61FF"/>
            <w:spacing w:val="-4"/>
            <w:sz w:val="24"/>
            <w:szCs w:val="24"/>
            <w:u w:val="single" w:color="1A61FF"/>
          </w:rPr>
          <w:t>Independent</w:t>
        </w:r>
        <w:r w:rsidRPr="00C636E8">
          <w:rPr>
            <w:color w:val="1A61FF"/>
            <w:spacing w:val="-12"/>
            <w:sz w:val="24"/>
            <w:szCs w:val="24"/>
            <w:u w:val="single" w:color="1A61FF"/>
          </w:rPr>
          <w:t xml:space="preserve"> </w:t>
        </w:r>
        <w:r w:rsidRPr="00C636E8">
          <w:rPr>
            <w:color w:val="1A61FF"/>
            <w:spacing w:val="-4"/>
            <w:sz w:val="24"/>
            <w:szCs w:val="24"/>
            <w:u w:val="single" w:color="1A61FF"/>
          </w:rPr>
          <w:t>Group</w:t>
        </w:r>
        <w:r w:rsidRPr="00C636E8">
          <w:rPr>
            <w:color w:val="1A61FF"/>
            <w:spacing w:val="-12"/>
            <w:sz w:val="24"/>
            <w:szCs w:val="24"/>
          </w:rPr>
          <w:t xml:space="preserve"> </w:t>
        </w:r>
        <w:r w:rsidRPr="00C636E8">
          <w:rPr>
            <w:color w:val="1A61FF"/>
            <w:spacing w:val="-4"/>
            <w:sz w:val="24"/>
            <w:szCs w:val="24"/>
          </w:rPr>
          <w:t>(@</w:t>
        </w:r>
        <w:r w:rsidRPr="00C636E8">
          <w:rPr>
            <w:color w:val="1A61FF"/>
            <w:spacing w:val="-32"/>
            <w:sz w:val="24"/>
            <w:szCs w:val="24"/>
            <w:u w:val="single" w:color="1A61FF"/>
          </w:rPr>
          <w:t xml:space="preserve"> </w:t>
        </w:r>
        <w:proofErr w:type="spellStart"/>
        <w:r w:rsidRPr="00C636E8">
          <w:rPr>
            <w:color w:val="1A61FF"/>
            <w:spacing w:val="-4"/>
            <w:sz w:val="24"/>
            <w:szCs w:val="24"/>
            <w:u w:val="single" w:color="1A61FF"/>
          </w:rPr>
          <w:t>SuﬀolkGLI</w:t>
        </w:r>
        <w:proofErr w:type="spellEnd"/>
        <w:r w:rsidRPr="00C636E8">
          <w:rPr>
            <w:color w:val="1A61FF"/>
            <w:spacing w:val="-4"/>
            <w:sz w:val="24"/>
            <w:szCs w:val="24"/>
          </w:rPr>
          <w:t>)</w:t>
        </w:r>
        <w:r w:rsidRPr="00C636E8">
          <w:rPr>
            <w:color w:val="1A61FF"/>
            <w:spacing w:val="30"/>
            <w:sz w:val="24"/>
            <w:szCs w:val="24"/>
            <w:u w:val="single" w:color="1A61FF"/>
          </w:rPr>
          <w:t xml:space="preserve"> </w:t>
        </w:r>
        <w:r w:rsidRPr="00C636E8">
          <w:rPr>
            <w:color w:val="1A61FF"/>
            <w:spacing w:val="-4"/>
            <w:sz w:val="24"/>
            <w:szCs w:val="24"/>
            <w:u w:val="single" w:color="1A61FF"/>
          </w:rPr>
          <w:t>/</w:t>
        </w:r>
        <w:r w:rsidRPr="00C636E8">
          <w:rPr>
            <w:color w:val="1A61FF"/>
            <w:spacing w:val="-19"/>
            <w:sz w:val="24"/>
            <w:szCs w:val="24"/>
            <w:u w:val="single" w:color="1A61FF"/>
          </w:rPr>
          <w:t xml:space="preserve"> </w:t>
        </w:r>
        <w:r w:rsidRPr="00C636E8">
          <w:rPr>
            <w:color w:val="1A61FF"/>
            <w:spacing w:val="-4"/>
            <w:sz w:val="24"/>
            <w:szCs w:val="24"/>
            <w:u w:val="single" w:color="1A61FF"/>
          </w:rPr>
          <w:t>Twitter</w:t>
        </w:r>
      </w:hyperlink>
    </w:p>
    <w:p w14:paraId="1880EC48" w14:textId="77777777" w:rsidR="00C636E8" w:rsidRPr="00C636E8" w:rsidRDefault="00C636E8" w:rsidP="00C636E8">
      <w:pPr>
        <w:spacing w:before="175"/>
        <w:ind w:left="114"/>
        <w:rPr>
          <w:sz w:val="24"/>
          <w:szCs w:val="24"/>
        </w:rPr>
      </w:pPr>
      <w:r w:rsidRPr="00C636E8">
        <w:rPr>
          <w:b/>
          <w:color w:val="383838"/>
          <w:spacing w:val="-4"/>
          <w:sz w:val="24"/>
          <w:szCs w:val="24"/>
        </w:rPr>
        <w:t>Instagram –</w:t>
      </w:r>
      <w:r w:rsidRPr="00C636E8">
        <w:rPr>
          <w:bCs/>
          <w:color w:val="383838"/>
          <w:spacing w:val="-4"/>
          <w:sz w:val="24"/>
          <w:szCs w:val="24"/>
        </w:rPr>
        <w:t xml:space="preserve"> </w:t>
      </w:r>
      <w:hyperlink r:id="rId8" w:history="1">
        <w:r w:rsidRPr="00C636E8">
          <w:rPr>
            <w:bCs/>
            <w:color w:val="0000FF"/>
            <w:spacing w:val="-4"/>
            <w:sz w:val="24"/>
            <w:szCs w:val="24"/>
            <w:u w:val="single"/>
          </w:rPr>
          <w:t>https:</w:t>
        </w:r>
        <w:r w:rsidRPr="00C636E8">
          <w:rPr>
            <w:bCs/>
            <w:color w:val="0000FF"/>
            <w:sz w:val="24"/>
            <w:szCs w:val="24"/>
            <w:u w:val="single"/>
          </w:rPr>
          <w:t>//www.instagram.com/suffolkgli_group/</w:t>
        </w:r>
      </w:hyperlink>
    </w:p>
    <w:p w14:paraId="24F546F9" w14:textId="77777777" w:rsidR="00C636E8" w:rsidRPr="00C636E8" w:rsidRDefault="00C636E8" w:rsidP="00C636E8">
      <w:pPr>
        <w:spacing w:before="190"/>
        <w:ind w:firstLine="114"/>
        <w:rPr>
          <w:sz w:val="24"/>
          <w:szCs w:val="24"/>
        </w:rPr>
      </w:pPr>
      <w:r w:rsidRPr="00C636E8">
        <w:rPr>
          <w:b/>
          <w:color w:val="383838"/>
          <w:spacing w:val="-2"/>
          <w:sz w:val="24"/>
          <w:szCs w:val="24"/>
        </w:rPr>
        <w:t>Facebook</w:t>
      </w:r>
      <w:r w:rsidRPr="00C636E8">
        <w:rPr>
          <w:b/>
          <w:color w:val="383838"/>
          <w:spacing w:val="-16"/>
          <w:sz w:val="24"/>
          <w:szCs w:val="24"/>
        </w:rPr>
        <w:t xml:space="preserve"> </w:t>
      </w:r>
      <w:r w:rsidRPr="00C636E8">
        <w:rPr>
          <w:b/>
          <w:color w:val="383838"/>
          <w:spacing w:val="-2"/>
          <w:sz w:val="24"/>
          <w:szCs w:val="24"/>
        </w:rPr>
        <w:t>-</w:t>
      </w:r>
      <w:r w:rsidRPr="00C636E8">
        <w:rPr>
          <w:b/>
          <w:color w:val="383838"/>
          <w:spacing w:val="-16"/>
          <w:sz w:val="24"/>
          <w:szCs w:val="24"/>
        </w:rPr>
        <w:t xml:space="preserve"> </w:t>
      </w:r>
      <w:hyperlink r:id="rId9">
        <w:r w:rsidRPr="00C636E8">
          <w:rPr>
            <w:color w:val="1A61FF"/>
            <w:spacing w:val="-2"/>
            <w:sz w:val="24"/>
            <w:szCs w:val="24"/>
            <w:u w:val="single" w:color="1A61FF"/>
          </w:rPr>
          <w:t>Suﬀolk</w:t>
        </w:r>
        <w:r w:rsidRPr="00C636E8">
          <w:rPr>
            <w:color w:val="1A61FF"/>
            <w:spacing w:val="-16"/>
            <w:sz w:val="24"/>
            <w:szCs w:val="24"/>
            <w:u w:val="single" w:color="1A61FF"/>
          </w:rPr>
          <w:t xml:space="preserve"> </w:t>
        </w:r>
        <w:r w:rsidRPr="00C636E8">
          <w:rPr>
            <w:color w:val="1A61FF"/>
            <w:spacing w:val="-2"/>
            <w:sz w:val="24"/>
            <w:szCs w:val="24"/>
            <w:u w:val="single" w:color="1A61FF"/>
          </w:rPr>
          <w:t>GLI</w:t>
        </w:r>
        <w:r w:rsidRPr="00C636E8">
          <w:rPr>
            <w:color w:val="1A61FF"/>
            <w:spacing w:val="-17"/>
            <w:sz w:val="24"/>
            <w:szCs w:val="24"/>
            <w:u w:val="single" w:color="1A61FF"/>
          </w:rPr>
          <w:t xml:space="preserve"> </w:t>
        </w:r>
        <w:r w:rsidRPr="00C636E8">
          <w:rPr>
            <w:color w:val="1A61FF"/>
            <w:spacing w:val="-2"/>
            <w:sz w:val="24"/>
            <w:szCs w:val="24"/>
            <w:u w:val="single" w:color="1A61FF"/>
          </w:rPr>
          <w:t>-</w:t>
        </w:r>
        <w:r w:rsidRPr="00C636E8">
          <w:rPr>
            <w:color w:val="1A61FF"/>
            <w:spacing w:val="-17"/>
            <w:sz w:val="24"/>
            <w:szCs w:val="24"/>
            <w:u w:val="single" w:color="1A61FF"/>
          </w:rPr>
          <w:t xml:space="preserve"> </w:t>
        </w:r>
        <w:r w:rsidRPr="00C636E8">
          <w:rPr>
            <w:color w:val="1A61FF"/>
            <w:spacing w:val="-2"/>
            <w:sz w:val="24"/>
            <w:szCs w:val="24"/>
            <w:u w:val="single" w:color="1A61FF"/>
          </w:rPr>
          <w:t>Green</w:t>
        </w:r>
        <w:r w:rsidRPr="00C636E8">
          <w:rPr>
            <w:color w:val="1A61FF"/>
            <w:spacing w:val="-2"/>
            <w:sz w:val="24"/>
            <w:szCs w:val="24"/>
          </w:rPr>
          <w:t>,</w:t>
        </w:r>
        <w:r w:rsidRPr="00C636E8">
          <w:rPr>
            <w:color w:val="1A61FF"/>
            <w:spacing w:val="-7"/>
            <w:sz w:val="24"/>
            <w:szCs w:val="24"/>
            <w:u w:val="single" w:color="1A61FF"/>
          </w:rPr>
          <w:t xml:space="preserve"> </w:t>
        </w:r>
        <w:r w:rsidRPr="00C636E8">
          <w:rPr>
            <w:color w:val="1A61FF"/>
            <w:spacing w:val="-2"/>
            <w:sz w:val="24"/>
            <w:szCs w:val="24"/>
            <w:u w:val="single" w:color="1A61FF"/>
          </w:rPr>
          <w:t>Liberal</w:t>
        </w:r>
        <w:r w:rsidRPr="00C636E8">
          <w:rPr>
            <w:color w:val="1A61FF"/>
            <w:spacing w:val="-17"/>
            <w:sz w:val="24"/>
            <w:szCs w:val="24"/>
            <w:u w:val="single" w:color="1A61FF"/>
          </w:rPr>
          <w:t xml:space="preserve"> </w:t>
        </w:r>
        <w:r w:rsidRPr="00C636E8">
          <w:rPr>
            <w:color w:val="1A61FF"/>
            <w:spacing w:val="-2"/>
            <w:sz w:val="24"/>
            <w:szCs w:val="24"/>
            <w:u w:val="single" w:color="1A61FF"/>
          </w:rPr>
          <w:t>Democrat</w:t>
        </w:r>
        <w:r w:rsidRPr="00C636E8">
          <w:rPr>
            <w:color w:val="1A61FF"/>
            <w:spacing w:val="-17"/>
            <w:sz w:val="24"/>
            <w:szCs w:val="24"/>
            <w:u w:val="single" w:color="1A61FF"/>
          </w:rPr>
          <w:t xml:space="preserve"> </w:t>
        </w:r>
        <w:r w:rsidRPr="00C636E8">
          <w:rPr>
            <w:color w:val="1A61FF"/>
            <w:spacing w:val="-2"/>
            <w:sz w:val="24"/>
            <w:szCs w:val="24"/>
            <w:u w:val="single" w:color="1A61FF"/>
          </w:rPr>
          <w:t>&amp;</w:t>
        </w:r>
        <w:r w:rsidRPr="00C636E8">
          <w:rPr>
            <w:color w:val="1A61FF"/>
            <w:spacing w:val="-16"/>
            <w:sz w:val="24"/>
            <w:szCs w:val="24"/>
            <w:u w:val="single" w:color="1A61FF"/>
          </w:rPr>
          <w:t xml:space="preserve"> </w:t>
        </w:r>
        <w:r w:rsidRPr="00C636E8">
          <w:rPr>
            <w:color w:val="1A61FF"/>
            <w:spacing w:val="-2"/>
            <w:sz w:val="24"/>
            <w:szCs w:val="24"/>
            <w:u w:val="single" w:color="1A61FF"/>
          </w:rPr>
          <w:t>Independent</w:t>
        </w:r>
        <w:r w:rsidRPr="00C636E8">
          <w:rPr>
            <w:color w:val="1A61FF"/>
            <w:spacing w:val="-17"/>
            <w:sz w:val="24"/>
            <w:szCs w:val="24"/>
            <w:u w:val="single" w:color="1A61FF"/>
          </w:rPr>
          <w:t xml:space="preserve"> </w:t>
        </w:r>
        <w:r w:rsidRPr="00C636E8">
          <w:rPr>
            <w:color w:val="1A61FF"/>
            <w:spacing w:val="-2"/>
            <w:sz w:val="24"/>
            <w:szCs w:val="24"/>
            <w:u w:val="single" w:color="1A61FF"/>
          </w:rPr>
          <w:t>Group</w:t>
        </w:r>
        <w:r w:rsidRPr="00C636E8">
          <w:rPr>
            <w:color w:val="1A61FF"/>
            <w:spacing w:val="-17"/>
            <w:sz w:val="24"/>
            <w:szCs w:val="24"/>
          </w:rPr>
          <w:t xml:space="preserve"> </w:t>
        </w:r>
        <w:r w:rsidRPr="00C636E8">
          <w:rPr>
            <w:color w:val="1A61FF"/>
            <w:spacing w:val="-2"/>
            <w:sz w:val="24"/>
            <w:szCs w:val="24"/>
          </w:rPr>
          <w:t>|</w:t>
        </w:r>
        <w:r w:rsidRPr="00C636E8">
          <w:rPr>
            <w:color w:val="1A61FF"/>
            <w:spacing w:val="1"/>
            <w:sz w:val="24"/>
            <w:szCs w:val="24"/>
            <w:u w:val="single" w:color="1A61FF"/>
          </w:rPr>
          <w:t xml:space="preserve"> </w:t>
        </w:r>
        <w:r w:rsidRPr="00C636E8">
          <w:rPr>
            <w:color w:val="1A61FF"/>
            <w:spacing w:val="-2"/>
            <w:sz w:val="24"/>
            <w:szCs w:val="24"/>
            <w:u w:val="single" w:color="1A61FF"/>
          </w:rPr>
          <w:t>Facebook</w:t>
        </w:r>
      </w:hyperlink>
    </w:p>
    <w:p w14:paraId="70B07680" w14:textId="77777777" w:rsidR="00C636E8" w:rsidRPr="00C636E8" w:rsidRDefault="00C636E8" w:rsidP="00C636E8">
      <w:pPr>
        <w:spacing w:before="228" w:line="187" w:lineRule="auto"/>
        <w:ind w:left="114"/>
        <w:rPr>
          <w:sz w:val="24"/>
          <w:szCs w:val="24"/>
        </w:rPr>
      </w:pPr>
      <w:r w:rsidRPr="00C636E8">
        <w:rPr>
          <w:b/>
          <w:color w:val="383838"/>
          <w:sz w:val="24"/>
          <w:szCs w:val="24"/>
        </w:rPr>
        <w:t>Website</w:t>
      </w:r>
      <w:r w:rsidRPr="00C636E8">
        <w:rPr>
          <w:b/>
          <w:color w:val="383838"/>
          <w:spacing w:val="-18"/>
          <w:sz w:val="24"/>
          <w:szCs w:val="24"/>
        </w:rPr>
        <w:t xml:space="preserve"> </w:t>
      </w:r>
      <w:r w:rsidRPr="00C636E8">
        <w:rPr>
          <w:color w:val="383838"/>
          <w:sz w:val="24"/>
          <w:szCs w:val="24"/>
        </w:rPr>
        <w:t>-</w:t>
      </w:r>
      <w:r w:rsidRPr="00C636E8">
        <w:rPr>
          <w:color w:val="383838"/>
          <w:spacing w:val="-19"/>
          <w:sz w:val="24"/>
          <w:szCs w:val="24"/>
        </w:rPr>
        <w:t xml:space="preserve"> </w:t>
      </w:r>
      <w:hyperlink r:id="rId10">
        <w:r w:rsidRPr="00C636E8">
          <w:rPr>
            <w:color w:val="1A61FF"/>
            <w:sz w:val="24"/>
            <w:szCs w:val="24"/>
            <w:u w:val="single" w:color="1A61FF"/>
          </w:rPr>
          <w:t>Suﬀolk</w:t>
        </w:r>
        <w:r w:rsidRPr="00C636E8">
          <w:rPr>
            <w:color w:val="1A61FF"/>
            <w:spacing w:val="-19"/>
            <w:sz w:val="24"/>
            <w:szCs w:val="24"/>
            <w:u w:val="single" w:color="1A61FF"/>
          </w:rPr>
          <w:t xml:space="preserve"> </w:t>
        </w:r>
        <w:r w:rsidRPr="00C636E8">
          <w:rPr>
            <w:color w:val="1A61FF"/>
            <w:sz w:val="24"/>
            <w:szCs w:val="24"/>
            <w:u w:val="single" w:color="1A61FF"/>
          </w:rPr>
          <w:t>Green</w:t>
        </w:r>
        <w:r w:rsidRPr="00C636E8">
          <w:rPr>
            <w:color w:val="1A61FF"/>
            <w:sz w:val="24"/>
            <w:szCs w:val="24"/>
          </w:rPr>
          <w:t>,</w:t>
        </w:r>
        <w:r w:rsidRPr="00C636E8">
          <w:rPr>
            <w:color w:val="1A61FF"/>
            <w:spacing w:val="-9"/>
            <w:sz w:val="24"/>
            <w:szCs w:val="24"/>
            <w:u w:val="single" w:color="1A61FF"/>
          </w:rPr>
          <w:t xml:space="preserve"> </w:t>
        </w:r>
        <w:r w:rsidRPr="00C636E8">
          <w:rPr>
            <w:color w:val="1A61FF"/>
            <w:sz w:val="24"/>
            <w:szCs w:val="24"/>
            <w:u w:val="single" w:color="1A61FF"/>
          </w:rPr>
          <w:t>Liberal</w:t>
        </w:r>
        <w:r w:rsidRPr="00C636E8">
          <w:rPr>
            <w:color w:val="1A61FF"/>
            <w:spacing w:val="-19"/>
            <w:sz w:val="24"/>
            <w:szCs w:val="24"/>
            <w:u w:val="single" w:color="1A61FF"/>
          </w:rPr>
          <w:t xml:space="preserve"> </w:t>
        </w:r>
        <w:r w:rsidRPr="00C636E8">
          <w:rPr>
            <w:color w:val="1A61FF"/>
            <w:sz w:val="24"/>
            <w:szCs w:val="24"/>
            <w:u w:val="single" w:color="1A61FF"/>
          </w:rPr>
          <w:t>Democrat</w:t>
        </w:r>
        <w:r w:rsidRPr="00C636E8">
          <w:rPr>
            <w:color w:val="1A61FF"/>
            <w:spacing w:val="-19"/>
            <w:sz w:val="24"/>
            <w:szCs w:val="24"/>
            <w:u w:val="single" w:color="1A61FF"/>
          </w:rPr>
          <w:t xml:space="preserve"> </w:t>
        </w:r>
        <w:r w:rsidRPr="00C636E8">
          <w:rPr>
            <w:color w:val="1A61FF"/>
            <w:sz w:val="24"/>
            <w:szCs w:val="24"/>
            <w:u w:val="single" w:color="1A61FF"/>
          </w:rPr>
          <w:t>and</w:t>
        </w:r>
        <w:r w:rsidRPr="00C636E8">
          <w:rPr>
            <w:color w:val="1A61FF"/>
            <w:spacing w:val="-19"/>
            <w:sz w:val="24"/>
            <w:szCs w:val="24"/>
            <w:u w:val="single" w:color="1A61FF"/>
          </w:rPr>
          <w:t xml:space="preserve"> </w:t>
        </w:r>
        <w:r w:rsidRPr="00C636E8">
          <w:rPr>
            <w:color w:val="1A61FF"/>
            <w:sz w:val="24"/>
            <w:szCs w:val="24"/>
            <w:u w:val="single" w:color="1A61FF"/>
          </w:rPr>
          <w:t>Independent</w:t>
        </w:r>
        <w:r w:rsidRPr="00C636E8">
          <w:rPr>
            <w:color w:val="1A61FF"/>
            <w:spacing w:val="-18"/>
            <w:sz w:val="24"/>
            <w:szCs w:val="24"/>
            <w:u w:val="single" w:color="1A61FF"/>
          </w:rPr>
          <w:t xml:space="preserve"> </w:t>
        </w:r>
        <w:r w:rsidRPr="00C636E8">
          <w:rPr>
            <w:color w:val="1A61FF"/>
            <w:sz w:val="24"/>
            <w:szCs w:val="24"/>
            <w:u w:val="single" w:color="1A61FF"/>
          </w:rPr>
          <w:t>Group</w:t>
        </w:r>
        <w:r w:rsidRPr="00C636E8">
          <w:rPr>
            <w:color w:val="1A61FF"/>
            <w:spacing w:val="-19"/>
            <w:sz w:val="24"/>
            <w:szCs w:val="24"/>
          </w:rPr>
          <w:t xml:space="preserve"> </w:t>
        </w:r>
        <w:r w:rsidRPr="00C636E8">
          <w:rPr>
            <w:color w:val="1A61FF"/>
            <w:sz w:val="24"/>
            <w:szCs w:val="24"/>
            <w:u w:val="single" w:color="1A61FF"/>
          </w:rPr>
          <w:t>–</w:t>
        </w:r>
        <w:r w:rsidRPr="00C636E8">
          <w:rPr>
            <w:color w:val="1A61FF"/>
            <w:spacing w:val="-21"/>
            <w:sz w:val="24"/>
            <w:szCs w:val="24"/>
            <w:u w:val="single" w:color="1A61FF"/>
          </w:rPr>
          <w:t xml:space="preserve"> </w:t>
        </w:r>
        <w:r w:rsidRPr="00C636E8">
          <w:rPr>
            <w:color w:val="1A61FF"/>
            <w:sz w:val="24"/>
            <w:szCs w:val="24"/>
            <w:u w:val="single" w:color="1A61FF"/>
          </w:rPr>
          <w:t>The</w:t>
        </w:r>
        <w:r w:rsidRPr="00C636E8">
          <w:rPr>
            <w:color w:val="1A61FF"/>
            <w:spacing w:val="-19"/>
            <w:sz w:val="24"/>
            <w:szCs w:val="24"/>
            <w:u w:val="single" w:color="1A61FF"/>
          </w:rPr>
          <w:t xml:space="preserve"> </w:t>
        </w:r>
        <w:r w:rsidRPr="00C636E8">
          <w:rPr>
            <w:color w:val="1A61FF"/>
            <w:sz w:val="24"/>
            <w:szCs w:val="24"/>
            <w:u w:val="single" w:color="1A61FF"/>
          </w:rPr>
          <w:t>GLI</w:t>
        </w:r>
        <w:r w:rsidRPr="00C636E8">
          <w:rPr>
            <w:color w:val="1A61FF"/>
            <w:spacing w:val="-19"/>
            <w:sz w:val="24"/>
            <w:szCs w:val="24"/>
            <w:u w:val="single" w:color="1A61FF"/>
          </w:rPr>
          <w:t xml:space="preserve"> </w:t>
        </w:r>
        <w:r w:rsidRPr="00C636E8">
          <w:rPr>
            <w:color w:val="1A61FF"/>
            <w:sz w:val="24"/>
            <w:szCs w:val="24"/>
            <w:u w:val="single" w:color="1A61FF"/>
          </w:rPr>
          <w:t>Group</w:t>
        </w:r>
        <w:r w:rsidRPr="00C636E8">
          <w:rPr>
            <w:color w:val="1A61FF"/>
            <w:spacing w:val="-18"/>
            <w:sz w:val="24"/>
            <w:szCs w:val="24"/>
          </w:rPr>
          <w:t xml:space="preserve"> </w:t>
        </w:r>
        <w:r w:rsidRPr="00C636E8">
          <w:rPr>
            <w:color w:val="1A61FF"/>
            <w:sz w:val="24"/>
            <w:szCs w:val="24"/>
            <w:u w:val="single" w:color="1A61FF"/>
          </w:rPr>
          <w:t>at</w:t>
        </w:r>
        <w:r w:rsidRPr="00C636E8">
          <w:rPr>
            <w:color w:val="1A61FF"/>
            <w:spacing w:val="-19"/>
            <w:sz w:val="24"/>
            <w:szCs w:val="24"/>
            <w:u w:val="single" w:color="1A61FF"/>
          </w:rPr>
          <w:t xml:space="preserve"> </w:t>
        </w:r>
        <w:r w:rsidRPr="00C636E8">
          <w:rPr>
            <w:color w:val="1A61FF"/>
            <w:sz w:val="24"/>
            <w:szCs w:val="24"/>
            <w:u w:val="single" w:color="1A61FF"/>
          </w:rPr>
          <w:t>Suﬀolk</w:t>
        </w:r>
        <w:r w:rsidRPr="00C636E8">
          <w:rPr>
            <w:color w:val="1A61FF"/>
            <w:spacing w:val="-19"/>
            <w:sz w:val="24"/>
            <w:szCs w:val="24"/>
            <w:u w:val="single" w:color="1A61FF"/>
          </w:rPr>
          <w:t xml:space="preserve"> </w:t>
        </w:r>
        <w:r w:rsidRPr="00C636E8">
          <w:rPr>
            <w:color w:val="1A61FF"/>
            <w:sz w:val="24"/>
            <w:szCs w:val="24"/>
            <w:u w:val="single" w:color="1A61FF"/>
          </w:rPr>
          <w:t>Count</w:t>
        </w:r>
        <w:r w:rsidRPr="00C636E8">
          <w:rPr>
            <w:color w:val="1A61FF"/>
            <w:sz w:val="24"/>
            <w:szCs w:val="24"/>
          </w:rPr>
          <w:t>y</w:t>
        </w:r>
      </w:hyperlink>
      <w:r w:rsidRPr="00C636E8">
        <w:rPr>
          <w:rFonts w:ascii="Times New Roman" w:hAnsi="Times New Roman"/>
          <w:color w:val="1A61FF"/>
          <w:spacing w:val="80"/>
          <w:sz w:val="24"/>
          <w:szCs w:val="24"/>
          <w:u w:val="single" w:color="1A61FF"/>
        </w:rPr>
        <w:t xml:space="preserve"> </w:t>
      </w:r>
      <w:r w:rsidRPr="00C636E8">
        <w:rPr>
          <w:rFonts w:ascii="Times New Roman" w:hAnsi="Times New Roman"/>
          <w:color w:val="1A61FF"/>
          <w:spacing w:val="80"/>
          <w:sz w:val="24"/>
          <w:szCs w:val="24"/>
        </w:rPr>
        <w:t xml:space="preserve"> </w:t>
      </w:r>
      <w:hyperlink r:id="rId11">
        <w:r w:rsidRPr="00C636E8">
          <w:rPr>
            <w:color w:val="1A61FF"/>
            <w:sz w:val="24"/>
            <w:szCs w:val="24"/>
            <w:u w:val="single" w:color="1A61FF"/>
          </w:rPr>
          <w:t xml:space="preserve">Council </w:t>
        </w:r>
        <w:r w:rsidRPr="00C636E8">
          <w:rPr>
            <w:color w:val="1A61FF"/>
            <w:sz w:val="24"/>
            <w:szCs w:val="24"/>
          </w:rPr>
          <w:t>(</w:t>
        </w:r>
        <w:r w:rsidRPr="00C636E8">
          <w:rPr>
            <w:color w:val="1A61FF"/>
            <w:sz w:val="24"/>
            <w:szCs w:val="24"/>
            <w:u w:val="single" w:color="1A61FF"/>
          </w:rPr>
          <w:t>suﬀolkgli.wordpress.com</w:t>
        </w:r>
        <w:r w:rsidRPr="00C636E8">
          <w:rPr>
            <w:color w:val="1A61FF"/>
            <w:sz w:val="24"/>
            <w:szCs w:val="24"/>
          </w:rPr>
          <w:t>)</w:t>
        </w:r>
      </w:hyperlink>
    </w:p>
    <w:p w14:paraId="3CBF079C" w14:textId="77777777" w:rsidR="00C636E8" w:rsidRPr="00C636E8" w:rsidRDefault="00C636E8" w:rsidP="00C636E8">
      <w:pPr>
        <w:spacing w:before="215" w:line="434" w:lineRule="auto"/>
        <w:ind w:left="114" w:right="1884"/>
        <w:rPr>
          <w:color w:val="383838"/>
          <w:sz w:val="24"/>
          <w:szCs w:val="24"/>
        </w:rPr>
      </w:pPr>
    </w:p>
    <w:p w14:paraId="0793AFEF" w14:textId="77777777" w:rsidR="00C636E8" w:rsidRPr="00C636E8" w:rsidRDefault="00C636E8" w:rsidP="00C636E8">
      <w:pPr>
        <w:spacing w:before="215" w:line="434" w:lineRule="auto"/>
        <w:ind w:left="114" w:right="1884"/>
        <w:rPr>
          <w:sz w:val="24"/>
          <w:szCs w:val="24"/>
        </w:rPr>
      </w:pPr>
      <w:r w:rsidRPr="00C636E8">
        <w:rPr>
          <w:color w:val="383838"/>
          <w:sz w:val="24"/>
          <w:szCs w:val="24"/>
        </w:rPr>
        <w:t xml:space="preserve">Cost of Living help and advice: </w:t>
      </w:r>
      <w:hyperlink r:id="rId12">
        <w:r w:rsidRPr="00C636E8">
          <w:rPr>
            <w:color w:val="1A61FF"/>
            <w:spacing w:val="-2"/>
            <w:sz w:val="24"/>
            <w:szCs w:val="24"/>
            <w:u w:val="single" w:color="1A61FF"/>
          </w:rPr>
          <w:t>https://infolink.suﬀolk.gov.uk/kb5/suﬀolk/infolink/family.page?familychannel=6</w:t>
        </w:r>
      </w:hyperlink>
      <w:r w:rsidRPr="00C636E8">
        <w:rPr>
          <w:color w:val="1A61FF"/>
          <w:spacing w:val="-2"/>
          <w:sz w:val="24"/>
          <w:szCs w:val="24"/>
        </w:rPr>
        <w:t xml:space="preserve"> </w:t>
      </w:r>
      <w:r w:rsidRPr="00C636E8">
        <w:rPr>
          <w:color w:val="383838"/>
          <w:sz w:val="24"/>
          <w:szCs w:val="24"/>
        </w:rPr>
        <w:t xml:space="preserve">Beneﬁts advice and support: </w:t>
      </w:r>
      <w:hyperlink r:id="rId13">
        <w:r w:rsidRPr="00C636E8">
          <w:rPr>
            <w:color w:val="1A61FF"/>
            <w:spacing w:val="-2"/>
            <w:sz w:val="24"/>
            <w:szCs w:val="24"/>
            <w:u w:val="single" w:color="1A61FF"/>
          </w:rPr>
          <w:t>https://infolink.suﬀolk.gov.uk/kb5/suﬀolk/infolink/adult.page?adultchannel=0</w:t>
        </w:r>
      </w:hyperlink>
    </w:p>
    <w:p w14:paraId="47D12982" w14:textId="77777777" w:rsidR="00C636E8" w:rsidRPr="00C636E8" w:rsidRDefault="00C636E8" w:rsidP="00C636E8">
      <w:pPr>
        <w:spacing w:before="18" w:line="261" w:lineRule="auto"/>
        <w:ind w:left="114" w:right="274"/>
        <w:rPr>
          <w:sz w:val="24"/>
          <w:szCs w:val="24"/>
        </w:rPr>
      </w:pPr>
      <w:r w:rsidRPr="00C636E8">
        <w:rPr>
          <w:color w:val="383838"/>
          <w:sz w:val="24"/>
          <w:szCs w:val="24"/>
        </w:rPr>
        <w:t>Flood</w:t>
      </w:r>
      <w:r w:rsidRPr="00C636E8">
        <w:rPr>
          <w:color w:val="383838"/>
          <w:spacing w:val="-19"/>
          <w:sz w:val="24"/>
          <w:szCs w:val="24"/>
        </w:rPr>
        <w:t xml:space="preserve"> </w:t>
      </w:r>
      <w:r w:rsidRPr="00C636E8">
        <w:rPr>
          <w:color w:val="383838"/>
          <w:sz w:val="24"/>
          <w:szCs w:val="24"/>
        </w:rPr>
        <w:t>preparation</w:t>
      </w:r>
      <w:r w:rsidRPr="00C636E8">
        <w:rPr>
          <w:color w:val="383838"/>
          <w:spacing w:val="-19"/>
          <w:sz w:val="24"/>
          <w:szCs w:val="24"/>
        </w:rPr>
        <w:t xml:space="preserve"> </w:t>
      </w:r>
      <w:r w:rsidRPr="00C636E8">
        <w:rPr>
          <w:color w:val="383838"/>
          <w:sz w:val="24"/>
          <w:szCs w:val="24"/>
        </w:rPr>
        <w:t>advice:</w:t>
      </w:r>
      <w:r w:rsidRPr="00C636E8">
        <w:rPr>
          <w:color w:val="383838"/>
          <w:spacing w:val="-19"/>
          <w:sz w:val="24"/>
          <w:szCs w:val="24"/>
        </w:rPr>
        <w:t xml:space="preserve"> </w:t>
      </w:r>
      <w:hyperlink r:id="rId14">
        <w:r w:rsidRPr="00C636E8">
          <w:rPr>
            <w:color w:val="1A61FF"/>
            <w:sz w:val="24"/>
            <w:szCs w:val="24"/>
            <w:u w:val="single" w:color="1A61FF"/>
          </w:rPr>
          <w:t>https://www.suﬀolk.gov.uk/suﬀolk-ﬁre-and-rescue-service/ﬁre-and-rescue-</w:t>
        </w:r>
      </w:hyperlink>
      <w:r w:rsidRPr="00C636E8">
        <w:rPr>
          <w:color w:val="1A61FF"/>
          <w:sz w:val="24"/>
          <w:szCs w:val="24"/>
        </w:rPr>
        <w:t xml:space="preserve"> </w:t>
      </w:r>
      <w:hyperlink r:id="rId15">
        <w:r w:rsidRPr="00C636E8">
          <w:rPr>
            <w:color w:val="1A61FF"/>
            <w:spacing w:val="-2"/>
            <w:sz w:val="24"/>
            <w:szCs w:val="24"/>
            <w:u w:val="single" w:color="1A61FF"/>
          </w:rPr>
          <w:t>safety-advice-in-the-community/what-to-do-in-a-ﬂood</w:t>
        </w:r>
      </w:hyperlink>
    </w:p>
    <w:p w14:paraId="3E323738" w14:textId="77777777" w:rsidR="00C636E8" w:rsidRPr="00C636E8" w:rsidRDefault="00802DA5" w:rsidP="00C636E8">
      <w:pPr>
        <w:spacing w:before="208"/>
        <w:ind w:left="114"/>
        <w:rPr>
          <w:sz w:val="24"/>
          <w:szCs w:val="24"/>
        </w:rPr>
      </w:pPr>
      <w:hyperlink r:id="rId16">
        <w:r w:rsidR="00C636E8" w:rsidRPr="00C636E8">
          <w:rPr>
            <w:color w:val="1A61FF"/>
            <w:spacing w:val="-2"/>
            <w:sz w:val="24"/>
            <w:szCs w:val="24"/>
            <w:u w:val="single" w:color="1A61FF"/>
          </w:rPr>
          <w:t>https://suﬀolkprepared.co.uk/get-prepared/risk-advice/ﬂooding/</w:t>
        </w:r>
      </w:hyperlink>
    </w:p>
    <w:p w14:paraId="277D34C4" w14:textId="77777777" w:rsidR="00C636E8" w:rsidRPr="00C636E8" w:rsidRDefault="00C636E8" w:rsidP="00C636E8">
      <w:pPr>
        <w:spacing w:before="283" w:line="223" w:lineRule="auto"/>
        <w:ind w:left="114"/>
        <w:rPr>
          <w:sz w:val="24"/>
          <w:szCs w:val="24"/>
        </w:rPr>
      </w:pPr>
      <w:r w:rsidRPr="00C636E8">
        <w:rPr>
          <w:color w:val="383838"/>
          <w:sz w:val="24"/>
          <w:szCs w:val="24"/>
        </w:rPr>
        <w:t>Flood</w:t>
      </w:r>
      <w:r w:rsidRPr="00C636E8">
        <w:rPr>
          <w:color w:val="383838"/>
          <w:spacing w:val="-10"/>
          <w:sz w:val="24"/>
          <w:szCs w:val="24"/>
        </w:rPr>
        <w:t xml:space="preserve"> </w:t>
      </w:r>
      <w:r w:rsidRPr="00C636E8">
        <w:rPr>
          <w:color w:val="383838"/>
          <w:sz w:val="24"/>
          <w:szCs w:val="24"/>
        </w:rPr>
        <w:t>recovery</w:t>
      </w:r>
      <w:r w:rsidRPr="00C636E8">
        <w:rPr>
          <w:color w:val="383838"/>
          <w:spacing w:val="-17"/>
          <w:sz w:val="24"/>
          <w:szCs w:val="24"/>
        </w:rPr>
        <w:t xml:space="preserve"> </w:t>
      </w:r>
      <w:r w:rsidRPr="00C636E8">
        <w:rPr>
          <w:color w:val="383838"/>
          <w:sz w:val="24"/>
          <w:szCs w:val="24"/>
        </w:rPr>
        <w:t>advice</w:t>
      </w:r>
      <w:r w:rsidRPr="00C636E8">
        <w:rPr>
          <w:color w:val="383838"/>
          <w:spacing w:val="-10"/>
          <w:sz w:val="24"/>
          <w:szCs w:val="24"/>
        </w:rPr>
        <w:t xml:space="preserve"> </w:t>
      </w:r>
      <w:r w:rsidRPr="00C636E8">
        <w:rPr>
          <w:color w:val="383838"/>
          <w:sz w:val="24"/>
          <w:szCs w:val="24"/>
        </w:rPr>
        <w:t>and</w:t>
      </w:r>
      <w:r w:rsidRPr="00C636E8">
        <w:rPr>
          <w:color w:val="383838"/>
          <w:spacing w:val="-10"/>
          <w:sz w:val="24"/>
          <w:szCs w:val="24"/>
        </w:rPr>
        <w:t xml:space="preserve"> </w:t>
      </w:r>
      <w:r w:rsidRPr="00C636E8">
        <w:rPr>
          <w:color w:val="383838"/>
          <w:sz w:val="24"/>
          <w:szCs w:val="24"/>
        </w:rPr>
        <w:t>support:</w:t>
      </w:r>
      <w:r w:rsidRPr="00C636E8">
        <w:rPr>
          <w:color w:val="383838"/>
          <w:spacing w:val="-5"/>
          <w:sz w:val="24"/>
          <w:szCs w:val="24"/>
        </w:rPr>
        <w:t xml:space="preserve"> </w:t>
      </w:r>
      <w:hyperlink r:id="rId17">
        <w:r w:rsidRPr="00C636E8">
          <w:rPr>
            <w:color w:val="1A61FF"/>
            <w:sz w:val="24"/>
            <w:szCs w:val="24"/>
            <w:u w:val="single" w:color="1A61FF"/>
          </w:rPr>
          <w:t>http://www.suﬀolk.gov.uk/about/ﬂood-recovery-informa</w:t>
        </w:r>
        <w:r w:rsidRPr="00C636E8">
          <w:rPr>
            <w:color w:val="1A61FF"/>
            <w:sz w:val="24"/>
            <w:szCs w:val="24"/>
          </w:rPr>
          <w:t>ti</w:t>
        </w:r>
        <w:r w:rsidRPr="00C636E8">
          <w:rPr>
            <w:color w:val="1A61FF"/>
            <w:sz w:val="24"/>
            <w:szCs w:val="24"/>
            <w:u w:val="single" w:color="1A61FF"/>
          </w:rPr>
          <w:t>on-for-</w:t>
        </w:r>
      </w:hyperlink>
      <w:r w:rsidRPr="00C636E8">
        <w:rPr>
          <w:color w:val="1A61FF"/>
          <w:sz w:val="24"/>
          <w:szCs w:val="24"/>
        </w:rPr>
        <w:t xml:space="preserve"> </w:t>
      </w:r>
      <w:hyperlink r:id="rId18">
        <w:proofErr w:type="spellStart"/>
        <w:r w:rsidRPr="00C636E8">
          <w:rPr>
            <w:color w:val="1A61FF"/>
            <w:spacing w:val="-2"/>
            <w:sz w:val="24"/>
            <w:szCs w:val="24"/>
            <w:u w:val="single" w:color="1A61FF"/>
          </w:rPr>
          <w:t>suﬀolk</w:t>
        </w:r>
        <w:proofErr w:type="spellEnd"/>
      </w:hyperlink>
    </w:p>
    <w:sectPr w:rsidR="00C636E8" w:rsidRPr="00C636E8" w:rsidSect="00C636E8">
      <w:type w:val="continuous"/>
      <w:pgSz w:w="11910" w:h="16840"/>
      <w:pgMar w:top="540" w:right="40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83"/>
    <w:rsid w:val="00203F97"/>
    <w:rsid w:val="0029438F"/>
    <w:rsid w:val="00306EDD"/>
    <w:rsid w:val="00454950"/>
    <w:rsid w:val="00500B15"/>
    <w:rsid w:val="00532608"/>
    <w:rsid w:val="005C3018"/>
    <w:rsid w:val="00680C2E"/>
    <w:rsid w:val="006C6C60"/>
    <w:rsid w:val="00786053"/>
    <w:rsid w:val="007E78E0"/>
    <w:rsid w:val="008212BF"/>
    <w:rsid w:val="008838BA"/>
    <w:rsid w:val="00894E07"/>
    <w:rsid w:val="008B714C"/>
    <w:rsid w:val="00925AEE"/>
    <w:rsid w:val="009613AA"/>
    <w:rsid w:val="009C05BF"/>
    <w:rsid w:val="00A44433"/>
    <w:rsid w:val="00AB7183"/>
    <w:rsid w:val="00C04EAA"/>
    <w:rsid w:val="00C636E8"/>
    <w:rsid w:val="00C81AEF"/>
    <w:rsid w:val="00CC1DD8"/>
    <w:rsid w:val="00CD68D4"/>
    <w:rsid w:val="00D10B70"/>
    <w:rsid w:val="00DB38CA"/>
    <w:rsid w:val="00F75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CCF2"/>
  <w15:docId w15:val="{4150A1B4-3CCD-4D8F-AAD5-9BDC6085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14"/>
      <w:outlineLvl w:val="0"/>
    </w:pPr>
    <w:rPr>
      <w:rFonts w:ascii="Arial Black" w:eastAsia="Arial Black" w:hAnsi="Arial Black" w:cs="Arial Black"/>
      <w:sz w:val="40"/>
      <w:szCs w:val="40"/>
    </w:rPr>
  </w:style>
  <w:style w:type="paragraph" w:styleId="Heading2">
    <w:name w:val="heading 2"/>
    <w:basedOn w:val="Normal"/>
    <w:uiPriority w:val="9"/>
    <w:unhideWhenUsed/>
    <w:qFormat/>
    <w:pPr>
      <w:ind w:left="114"/>
      <w:outlineLvl w:val="1"/>
    </w:pPr>
    <w:rPr>
      <w:rFonts w:ascii="Arial Black" w:eastAsia="Arial Black" w:hAnsi="Arial Black" w:cs="Arial Black"/>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nstagram.com/suffolkgli_group/" TargetMode="External"/><Relationship Id="rId13" Type="http://schemas.openxmlformats.org/officeDocument/2006/relationships/hyperlink" Target="https://infolink.suffolk.gov.uk/kb5/suffolk/infolink/adult.page?adultchannel=0" TargetMode="External"/><Relationship Id="rId18" Type="http://schemas.openxmlformats.org/officeDocument/2006/relationships/hyperlink" Target="http://www.suffolk.gov.uk/about/flood-recovery-information-for-suffolk" TargetMode="External"/><Relationship Id="rId3" Type="http://schemas.openxmlformats.org/officeDocument/2006/relationships/webSettings" Target="webSettings.xml"/><Relationship Id="rId7" Type="http://schemas.openxmlformats.org/officeDocument/2006/relationships/hyperlink" Target="https://twitter.com/SuffolkGLI" TargetMode="External"/><Relationship Id="rId12" Type="http://schemas.openxmlformats.org/officeDocument/2006/relationships/hyperlink" Target="https://infolink.suffolk.gov.uk/kb5/suffolk/infolink/family.page?familychannel=6" TargetMode="External"/><Relationship Id="rId17" Type="http://schemas.openxmlformats.org/officeDocument/2006/relationships/hyperlink" Target="http://www.suffolk.gov.uk/about/flood-recovery-information-for-suffolk" TargetMode="External"/><Relationship Id="rId2" Type="http://schemas.openxmlformats.org/officeDocument/2006/relationships/settings" Target="settings.xml"/><Relationship Id="rId16" Type="http://schemas.openxmlformats.org/officeDocument/2006/relationships/hyperlink" Target="https://suffolkprepared.co.uk/get-prepared/risk-advice/floodin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uffolk.gov.uk/consultations" TargetMode="External"/><Relationship Id="rId11" Type="http://schemas.openxmlformats.org/officeDocument/2006/relationships/hyperlink" Target="https://suffolkgli.wordpress.com/" TargetMode="External"/><Relationship Id="rId5" Type="http://schemas.openxmlformats.org/officeDocument/2006/relationships/hyperlink" Target="https://www.suffolk.gov.uk/business/supporting-employers-training-your-workforce/skills-bootcamps" TargetMode="External"/><Relationship Id="rId15" Type="http://schemas.openxmlformats.org/officeDocument/2006/relationships/hyperlink" Target="https://www.suffolk.gov.uk/suffolk-fire-and-rescue-service/fire-and-rescue-safety-advice-in-the-community/what-to-do-in-a-flood" TargetMode="External"/><Relationship Id="rId10" Type="http://schemas.openxmlformats.org/officeDocument/2006/relationships/hyperlink" Target="https://suffolkgli.wordpress.com/" TargetMode="External"/><Relationship Id="rId19" Type="http://schemas.openxmlformats.org/officeDocument/2006/relationships/fontTable" Target="fontTable.xml"/><Relationship Id="rId4" Type="http://schemas.openxmlformats.org/officeDocument/2006/relationships/hyperlink" Target="mailto:andrew.stringer@su&#64256;olk.gov.uk" TargetMode="External"/><Relationship Id="rId9" Type="http://schemas.openxmlformats.org/officeDocument/2006/relationships/hyperlink" Target="https://www.facebook.com/Suffolk-GLI-Green-Liberal-Democrat-Independent-Group-108957158595967/?ref=pages_you_manage" TargetMode="External"/><Relationship Id="rId14" Type="http://schemas.openxmlformats.org/officeDocument/2006/relationships/hyperlink" Target="https://www.suffolk.gov.uk/suffolk-fire-and-rescue-service/fire-and-rescue-safety-advice-in-the-community/what-to-do-in-a-fl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2365</TotalTime>
  <Pages>1</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Date of Report Creation: Mar 20, 2030</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Report Creation: Mar 20, 2030</dc:title>
  <dc:creator>Cath Norton</dc:creator>
  <cp:keywords>DAGlXK_P610,BAEWgZ6BEto,0</cp:keywords>
  <cp:lastModifiedBy>Cath Norton (Green, Lib Dem, &amp; Ind Research Assistant)</cp:lastModifiedBy>
  <cp:revision>8</cp:revision>
  <dcterms:created xsi:type="dcterms:W3CDTF">2025-04-22T13:50:00Z</dcterms:created>
  <dcterms:modified xsi:type="dcterms:W3CDTF">2025-04-25T14:53:00Z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Canva</vt:lpwstr>
  </property>
  <property fmtid="{D5CDD505-2E9C-101B-9397-08002B2CF9AE}" pid="4" name="LastSaved">
    <vt:filetime>2025-04-22T00:00:00Z</vt:filetime>
  </property>
  <property fmtid="{D5CDD505-2E9C-101B-9397-08002B2CF9AE}" pid="5" name="Producer">
    <vt:lpwstr>Canva</vt:lpwstr>
  </property>
</Properties>
</file>